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3B3F" w14:textId="77777777" w:rsidR="00C5260C" w:rsidRPr="00DF2C62" w:rsidRDefault="00C5260C" w:rsidP="00C5260C">
      <w:pPr>
        <w:rPr>
          <w:rStyle w:val="Rubrik2Char"/>
          <w:rFonts w:asciiTheme="minorHAnsi" w:eastAsiaTheme="minorHAnsi" w:hAnsiTheme="minorHAnsi" w:cstheme="minorBidi"/>
          <w:b/>
          <w:color w:val="auto"/>
          <w:sz w:val="32"/>
          <w:szCs w:val="32"/>
        </w:rPr>
      </w:pPr>
      <w:r w:rsidRPr="00DF2C62">
        <w:rPr>
          <w:rStyle w:val="Rubrik2Char"/>
          <w:rFonts w:asciiTheme="minorHAnsi" w:eastAsiaTheme="minorHAnsi" w:hAnsiTheme="minorHAnsi" w:cstheme="minorBidi"/>
          <w:b/>
          <w:color w:val="auto"/>
          <w:sz w:val="32"/>
          <w:szCs w:val="32"/>
        </w:rPr>
        <w:t>Mötesanteckningar</w:t>
      </w:r>
    </w:p>
    <w:p w14:paraId="045DDFA5" w14:textId="49D502DB" w:rsidR="00901034" w:rsidRDefault="00C5260C" w:rsidP="00C5260C">
      <w:pPr>
        <w:pStyle w:val="Liststycke"/>
        <w:ind w:left="0"/>
        <w:rPr>
          <w:rStyle w:val="Rubrik2Char"/>
          <w:rFonts w:asciiTheme="minorHAnsi" w:eastAsiaTheme="minorHAnsi" w:hAnsiTheme="minorHAnsi" w:cstheme="minorBidi"/>
          <w:b/>
          <w:color w:val="auto"/>
          <w:sz w:val="24"/>
          <w:szCs w:val="24"/>
        </w:rPr>
      </w:pPr>
      <w:r>
        <w:rPr>
          <w:rStyle w:val="Rubrik2Char"/>
          <w:rFonts w:asciiTheme="minorHAnsi" w:eastAsiaTheme="minorHAnsi" w:hAnsiTheme="minorHAnsi" w:cstheme="minorBidi"/>
          <w:b/>
          <w:color w:val="auto"/>
          <w:sz w:val="24"/>
          <w:szCs w:val="24"/>
        </w:rPr>
        <w:t>Tid:</w:t>
      </w:r>
      <w:r>
        <w:rPr>
          <w:rStyle w:val="Rubrik2Char"/>
          <w:rFonts w:asciiTheme="minorHAnsi" w:eastAsiaTheme="minorHAnsi" w:hAnsiTheme="minorHAnsi" w:cstheme="minorBidi"/>
          <w:b/>
          <w:color w:val="auto"/>
          <w:sz w:val="24"/>
          <w:szCs w:val="24"/>
        </w:rPr>
        <w:tab/>
      </w:r>
      <w:r w:rsidR="00344C8E">
        <w:rPr>
          <w:rStyle w:val="Rubrik2Char"/>
          <w:rFonts w:asciiTheme="minorHAnsi" w:eastAsiaTheme="minorHAnsi" w:hAnsiTheme="minorHAnsi" w:cstheme="minorBidi"/>
          <w:b/>
          <w:color w:val="auto"/>
          <w:sz w:val="24"/>
          <w:szCs w:val="24"/>
        </w:rPr>
        <w:t>202</w:t>
      </w:r>
      <w:r w:rsidR="00BE633E">
        <w:rPr>
          <w:rStyle w:val="Rubrik2Char"/>
          <w:rFonts w:asciiTheme="minorHAnsi" w:eastAsiaTheme="minorHAnsi" w:hAnsiTheme="minorHAnsi" w:cstheme="minorBidi"/>
          <w:b/>
          <w:color w:val="auto"/>
          <w:sz w:val="24"/>
          <w:szCs w:val="24"/>
        </w:rPr>
        <w:t>2-04-05</w:t>
      </w:r>
      <w:r w:rsidR="00344C8E">
        <w:rPr>
          <w:rStyle w:val="Rubrik2Char"/>
          <w:rFonts w:asciiTheme="minorHAnsi" w:eastAsiaTheme="minorHAnsi" w:hAnsiTheme="minorHAnsi" w:cstheme="minorBidi"/>
          <w:b/>
          <w:color w:val="auto"/>
          <w:sz w:val="24"/>
          <w:szCs w:val="24"/>
        </w:rPr>
        <w:t xml:space="preserve">, </w:t>
      </w:r>
      <w:proofErr w:type="spellStart"/>
      <w:r w:rsidR="00344C8E">
        <w:rPr>
          <w:rStyle w:val="Rubrik2Char"/>
          <w:rFonts w:asciiTheme="minorHAnsi" w:eastAsiaTheme="minorHAnsi" w:hAnsiTheme="minorHAnsi" w:cstheme="minorBidi"/>
          <w:b/>
          <w:color w:val="auto"/>
          <w:sz w:val="24"/>
          <w:szCs w:val="24"/>
        </w:rPr>
        <w:t>kl</w:t>
      </w:r>
      <w:proofErr w:type="spellEnd"/>
      <w:r w:rsidR="00344C8E">
        <w:rPr>
          <w:rStyle w:val="Rubrik2Char"/>
          <w:rFonts w:asciiTheme="minorHAnsi" w:eastAsiaTheme="minorHAnsi" w:hAnsiTheme="minorHAnsi" w:cstheme="minorBidi"/>
          <w:b/>
          <w:color w:val="auto"/>
          <w:sz w:val="24"/>
          <w:szCs w:val="24"/>
        </w:rPr>
        <w:t xml:space="preserve"> 13-16</w:t>
      </w:r>
    </w:p>
    <w:p w14:paraId="205964E1" w14:textId="23FF7E30" w:rsidR="00C5260C" w:rsidRDefault="00C5260C" w:rsidP="00C5260C">
      <w:pPr>
        <w:pStyle w:val="Liststycke"/>
        <w:ind w:left="0"/>
        <w:rPr>
          <w:rStyle w:val="Rubrik2Char"/>
          <w:rFonts w:asciiTheme="minorHAnsi" w:eastAsiaTheme="minorHAnsi" w:hAnsiTheme="minorHAnsi" w:cstheme="minorBidi"/>
          <w:b/>
          <w:color w:val="auto"/>
          <w:sz w:val="24"/>
          <w:szCs w:val="24"/>
        </w:rPr>
      </w:pPr>
      <w:r>
        <w:rPr>
          <w:rStyle w:val="Rubrik2Char"/>
          <w:rFonts w:asciiTheme="minorHAnsi" w:eastAsiaTheme="minorHAnsi" w:hAnsiTheme="minorHAnsi" w:cstheme="minorBidi"/>
          <w:b/>
          <w:color w:val="auto"/>
          <w:sz w:val="24"/>
          <w:szCs w:val="24"/>
        </w:rPr>
        <w:t>Plats:</w:t>
      </w:r>
      <w:r>
        <w:rPr>
          <w:rStyle w:val="Rubrik2Char"/>
          <w:rFonts w:asciiTheme="minorHAnsi" w:eastAsiaTheme="minorHAnsi" w:hAnsiTheme="minorHAnsi" w:cstheme="minorBidi"/>
          <w:b/>
          <w:color w:val="auto"/>
          <w:sz w:val="24"/>
          <w:szCs w:val="24"/>
        </w:rPr>
        <w:tab/>
      </w:r>
      <w:r w:rsidR="00344C8E">
        <w:rPr>
          <w:rStyle w:val="Rubrik2Char"/>
          <w:rFonts w:asciiTheme="minorHAnsi" w:eastAsiaTheme="minorHAnsi" w:hAnsiTheme="minorHAnsi" w:cstheme="minorBidi"/>
          <w:b/>
          <w:color w:val="auto"/>
          <w:sz w:val="24"/>
          <w:szCs w:val="24"/>
        </w:rPr>
        <w:t>TEAMS</w:t>
      </w:r>
    </w:p>
    <w:p w14:paraId="207FDE76" w14:textId="77777777" w:rsidR="00D01E87" w:rsidRDefault="00D01E87" w:rsidP="00C5260C">
      <w:pPr>
        <w:pStyle w:val="Liststycke"/>
        <w:ind w:left="0"/>
        <w:rPr>
          <w:rStyle w:val="Rubrik2Char"/>
          <w:rFonts w:asciiTheme="minorHAnsi" w:eastAsiaTheme="minorHAnsi" w:hAnsiTheme="minorHAnsi" w:cstheme="minorBidi"/>
          <w:bCs/>
          <w:color w:val="auto"/>
          <w:sz w:val="24"/>
          <w:szCs w:val="24"/>
        </w:rPr>
      </w:pPr>
    </w:p>
    <w:p w14:paraId="64861CB9" w14:textId="77777777" w:rsidR="00C5260C" w:rsidRDefault="00C5260C" w:rsidP="00C5260C">
      <w:pPr>
        <w:pStyle w:val="Liststycke"/>
        <w:ind w:left="0"/>
        <w:rPr>
          <w:rStyle w:val="Rubrik2Char"/>
          <w:rFonts w:asciiTheme="minorHAnsi" w:eastAsiaTheme="minorHAnsi" w:hAnsiTheme="minorHAnsi" w:cstheme="minorBidi"/>
          <w:bCs/>
          <w:color w:val="auto"/>
          <w:sz w:val="24"/>
          <w:szCs w:val="24"/>
        </w:rPr>
      </w:pPr>
      <w:r>
        <w:rPr>
          <w:rStyle w:val="Rubrik2Char"/>
          <w:rFonts w:asciiTheme="minorHAnsi" w:eastAsiaTheme="minorHAnsi" w:hAnsiTheme="minorHAnsi" w:cstheme="minorBidi"/>
          <w:bCs/>
          <w:color w:val="auto"/>
          <w:sz w:val="24"/>
          <w:szCs w:val="24"/>
        </w:rPr>
        <w:tab/>
      </w:r>
    </w:p>
    <w:tbl>
      <w:tblPr>
        <w:tblStyle w:val="Tabellrutn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7"/>
      </w:tblGrid>
      <w:tr w:rsidR="00D01E87" w14:paraId="04ED5C7A" w14:textId="77777777" w:rsidTr="00D40D6E">
        <w:tc>
          <w:tcPr>
            <w:tcW w:w="4395" w:type="dxa"/>
          </w:tcPr>
          <w:p w14:paraId="0808C678" w14:textId="77777777" w:rsidR="00D01E87" w:rsidRPr="00BE633E" w:rsidRDefault="00D01E87" w:rsidP="00D01E87">
            <w:pPr>
              <w:pStyle w:val="Liststycke"/>
              <w:ind w:left="0"/>
              <w:rPr>
                <w:rStyle w:val="Rubrik2Char"/>
                <w:rFonts w:asciiTheme="minorHAnsi" w:eastAsiaTheme="minorHAnsi" w:hAnsiTheme="minorHAnsi" w:cstheme="minorHAnsi"/>
                <w:b/>
                <w:color w:val="FF0000"/>
                <w:sz w:val="24"/>
                <w:szCs w:val="24"/>
              </w:rPr>
            </w:pPr>
            <w:r w:rsidRPr="00612211">
              <w:rPr>
                <w:rStyle w:val="Rubrik2Char"/>
                <w:rFonts w:asciiTheme="minorHAnsi" w:eastAsiaTheme="minorHAnsi" w:hAnsiTheme="minorHAnsi" w:cstheme="minorHAnsi"/>
                <w:b/>
                <w:color w:val="auto"/>
                <w:sz w:val="24"/>
                <w:szCs w:val="24"/>
              </w:rPr>
              <w:t>N</w:t>
            </w:r>
            <w:r w:rsidRPr="00612211">
              <w:rPr>
                <w:rStyle w:val="Rubrik2Char"/>
                <w:rFonts w:asciiTheme="minorHAnsi" w:hAnsiTheme="minorHAnsi" w:cstheme="minorHAnsi"/>
                <w:b/>
                <w:color w:val="auto"/>
                <w:sz w:val="24"/>
                <w:szCs w:val="24"/>
              </w:rPr>
              <w:t>ärvarande</w:t>
            </w:r>
          </w:p>
        </w:tc>
        <w:tc>
          <w:tcPr>
            <w:tcW w:w="4667" w:type="dxa"/>
          </w:tcPr>
          <w:p w14:paraId="53B2943A" w14:textId="77777777" w:rsidR="00D01E87" w:rsidRPr="00BE633E" w:rsidRDefault="00D01E87" w:rsidP="00C5260C">
            <w:pPr>
              <w:pStyle w:val="Liststycke"/>
              <w:ind w:left="0"/>
              <w:rPr>
                <w:rStyle w:val="Rubrik2Char"/>
                <w:rFonts w:asciiTheme="minorHAnsi" w:eastAsiaTheme="minorHAnsi" w:hAnsiTheme="minorHAnsi" w:cstheme="minorHAnsi"/>
                <w:bCs/>
                <w:color w:val="FF0000"/>
                <w:sz w:val="24"/>
                <w:szCs w:val="24"/>
              </w:rPr>
            </w:pPr>
          </w:p>
        </w:tc>
      </w:tr>
      <w:tr w:rsidR="00D01E87" w14:paraId="1F7582DB" w14:textId="77777777" w:rsidTr="00D40D6E">
        <w:tc>
          <w:tcPr>
            <w:tcW w:w="4395" w:type="dxa"/>
          </w:tcPr>
          <w:p w14:paraId="21015AE9" w14:textId="77777777" w:rsidR="00D01E87" w:rsidRPr="00BE633E" w:rsidRDefault="00D01E87" w:rsidP="00D01E87">
            <w:pPr>
              <w:pStyle w:val="Liststycke"/>
              <w:ind w:left="0"/>
              <w:rPr>
                <w:rStyle w:val="Rubrik2Char"/>
                <w:rFonts w:asciiTheme="minorHAnsi" w:eastAsiaTheme="minorHAnsi" w:hAnsiTheme="minorHAnsi" w:cstheme="minorHAnsi"/>
                <w:b/>
                <w:color w:val="auto"/>
                <w:sz w:val="24"/>
                <w:szCs w:val="24"/>
              </w:rPr>
            </w:pPr>
            <w:r w:rsidRPr="00BE633E">
              <w:rPr>
                <w:rStyle w:val="Rubrik2Char"/>
                <w:rFonts w:asciiTheme="minorHAnsi" w:eastAsiaTheme="minorHAnsi" w:hAnsiTheme="minorHAnsi" w:cstheme="minorHAnsi"/>
                <w:bCs/>
                <w:color w:val="auto"/>
                <w:sz w:val="24"/>
                <w:szCs w:val="24"/>
              </w:rPr>
              <w:t xml:space="preserve">Ordförande: </w:t>
            </w:r>
            <w:r w:rsidRPr="00BE633E">
              <w:rPr>
                <w:rStyle w:val="Rubrik2Char"/>
                <w:rFonts w:asciiTheme="minorHAnsi" w:eastAsiaTheme="minorHAnsi" w:hAnsiTheme="minorHAnsi" w:cstheme="minorHAnsi"/>
                <w:bCs/>
                <w:color w:val="auto"/>
                <w:sz w:val="24"/>
                <w:szCs w:val="24"/>
              </w:rPr>
              <w:tab/>
              <w:t>Henrik Arnerdal</w:t>
            </w:r>
          </w:p>
        </w:tc>
        <w:tc>
          <w:tcPr>
            <w:tcW w:w="4667" w:type="dxa"/>
          </w:tcPr>
          <w:p w14:paraId="4C096506" w14:textId="77777777" w:rsidR="00D01E87" w:rsidRPr="00BE633E" w:rsidRDefault="00D01E87" w:rsidP="00C5260C">
            <w:pPr>
              <w:pStyle w:val="Liststycke"/>
              <w:ind w:left="0"/>
              <w:rPr>
                <w:rStyle w:val="Rubrik2Char"/>
                <w:rFonts w:asciiTheme="minorHAnsi" w:eastAsiaTheme="minorHAnsi" w:hAnsiTheme="minorHAnsi" w:cstheme="minorHAnsi"/>
                <w:bCs/>
                <w:color w:val="FF0000"/>
                <w:sz w:val="24"/>
                <w:szCs w:val="24"/>
              </w:rPr>
            </w:pPr>
          </w:p>
        </w:tc>
      </w:tr>
      <w:tr w:rsidR="00D01E87" w14:paraId="27D5E908" w14:textId="77777777" w:rsidTr="00D40D6E">
        <w:tc>
          <w:tcPr>
            <w:tcW w:w="4395" w:type="dxa"/>
          </w:tcPr>
          <w:p w14:paraId="7A29BFB5" w14:textId="77777777" w:rsidR="00D01E87" w:rsidRPr="00BE633E" w:rsidRDefault="00D01E87" w:rsidP="00D01E87">
            <w:pPr>
              <w:pStyle w:val="Liststycke"/>
              <w:ind w:left="0"/>
              <w:rPr>
                <w:rStyle w:val="Rubrik2Char"/>
                <w:rFonts w:asciiTheme="minorHAnsi" w:eastAsiaTheme="minorHAnsi" w:hAnsiTheme="minorHAnsi" w:cstheme="minorHAnsi"/>
                <w:b/>
                <w:color w:val="auto"/>
                <w:sz w:val="24"/>
                <w:szCs w:val="24"/>
              </w:rPr>
            </w:pPr>
            <w:r w:rsidRPr="00BE633E">
              <w:rPr>
                <w:rStyle w:val="Rubrik2Char"/>
                <w:rFonts w:asciiTheme="minorHAnsi" w:eastAsiaTheme="minorHAnsi" w:hAnsiTheme="minorHAnsi" w:cstheme="minorHAnsi"/>
                <w:bCs/>
                <w:color w:val="auto"/>
                <w:sz w:val="24"/>
                <w:szCs w:val="24"/>
              </w:rPr>
              <w:t>Sekreterare:</w:t>
            </w:r>
            <w:r w:rsidRPr="00BE633E">
              <w:rPr>
                <w:rStyle w:val="Rubrik2Char"/>
                <w:rFonts w:asciiTheme="minorHAnsi" w:eastAsiaTheme="minorHAnsi" w:hAnsiTheme="minorHAnsi" w:cstheme="minorHAnsi"/>
                <w:bCs/>
                <w:color w:val="auto"/>
                <w:sz w:val="24"/>
                <w:szCs w:val="24"/>
              </w:rPr>
              <w:tab/>
              <w:t>Andreas Waldemarson</w:t>
            </w:r>
          </w:p>
        </w:tc>
        <w:tc>
          <w:tcPr>
            <w:tcW w:w="4667" w:type="dxa"/>
          </w:tcPr>
          <w:p w14:paraId="2EAC6CC7" w14:textId="7DBDB928" w:rsidR="00D01E87" w:rsidRPr="00BE633E" w:rsidRDefault="00612211" w:rsidP="00C5260C">
            <w:pPr>
              <w:pStyle w:val="Liststycke"/>
              <w:ind w:left="0"/>
              <w:rPr>
                <w:rStyle w:val="Rubrik2Char"/>
                <w:rFonts w:asciiTheme="minorHAnsi" w:eastAsiaTheme="minorHAnsi" w:hAnsiTheme="minorHAnsi" w:cstheme="minorHAnsi"/>
                <w:bCs/>
                <w:color w:val="FF0000"/>
                <w:sz w:val="24"/>
                <w:szCs w:val="24"/>
              </w:rPr>
            </w:pPr>
            <w:r w:rsidRPr="00612211">
              <w:t>M</w:t>
            </w:r>
            <w:r w:rsidRPr="00612211">
              <w:rPr>
                <w:rFonts w:asciiTheme="minorHAnsi" w:hAnsiTheme="minorHAnsi"/>
                <w:sz w:val="24"/>
              </w:rPr>
              <w:t>agnus Pettersson</w:t>
            </w:r>
            <w:r w:rsidRPr="00612211">
              <w:t xml:space="preserve">, </w:t>
            </w:r>
            <w:r w:rsidRPr="00950D27">
              <w:rPr>
                <w:rFonts w:asciiTheme="minorHAnsi" w:hAnsiTheme="minorHAnsi"/>
                <w:sz w:val="24"/>
              </w:rPr>
              <w:t>Svevia</w:t>
            </w:r>
          </w:p>
        </w:tc>
      </w:tr>
      <w:tr w:rsidR="00D01E87" w14:paraId="4E4F16B2" w14:textId="77777777" w:rsidTr="00D40D6E">
        <w:tc>
          <w:tcPr>
            <w:tcW w:w="4395" w:type="dxa"/>
          </w:tcPr>
          <w:p w14:paraId="5459B078" w14:textId="4DD0F5AF" w:rsidR="00D01E87" w:rsidRPr="00BE633E" w:rsidRDefault="006B3E74" w:rsidP="00D01E87">
            <w:pPr>
              <w:pStyle w:val="Liststycke"/>
              <w:ind w:left="0"/>
              <w:rPr>
                <w:rStyle w:val="Rubrik2Char"/>
                <w:rFonts w:asciiTheme="minorHAnsi" w:eastAsiaTheme="minorHAnsi" w:hAnsiTheme="minorHAnsi" w:cstheme="minorHAnsi"/>
                <w:bCs/>
                <w:color w:val="auto"/>
                <w:sz w:val="24"/>
                <w:szCs w:val="24"/>
              </w:rPr>
            </w:pPr>
            <w:r w:rsidRPr="00BE633E">
              <w:rPr>
                <w:rFonts w:asciiTheme="minorHAnsi" w:hAnsiTheme="minorHAnsi" w:cstheme="minorHAnsi"/>
                <w:sz w:val="24"/>
                <w:szCs w:val="24"/>
              </w:rPr>
              <w:t>Madelaine Matsson, Skanska</w:t>
            </w:r>
          </w:p>
        </w:tc>
        <w:tc>
          <w:tcPr>
            <w:tcW w:w="4667" w:type="dxa"/>
          </w:tcPr>
          <w:p w14:paraId="0FD3E043" w14:textId="34388E82" w:rsidR="00D01E87" w:rsidRPr="00BE633E" w:rsidRDefault="00612211" w:rsidP="00C5260C">
            <w:pPr>
              <w:pStyle w:val="Liststycke"/>
              <w:ind w:left="0"/>
              <w:rPr>
                <w:rStyle w:val="Rubrik2Char"/>
                <w:rFonts w:asciiTheme="minorHAnsi" w:eastAsiaTheme="minorHAnsi" w:hAnsiTheme="minorHAnsi" w:cstheme="minorHAnsi"/>
                <w:bCs/>
                <w:color w:val="FF0000"/>
                <w:sz w:val="24"/>
                <w:szCs w:val="24"/>
              </w:rPr>
            </w:pPr>
            <w:r w:rsidRPr="00612211">
              <w:rPr>
                <w:rFonts w:asciiTheme="minorHAnsi" w:hAnsiTheme="minorHAnsi" w:cstheme="minorHAnsi"/>
                <w:sz w:val="24"/>
                <w:szCs w:val="24"/>
              </w:rPr>
              <w:t>Katia Soza, Nynas</w:t>
            </w:r>
          </w:p>
        </w:tc>
      </w:tr>
      <w:tr w:rsidR="00661F96" w14:paraId="52F5556B" w14:textId="77777777" w:rsidTr="00D40D6E">
        <w:tc>
          <w:tcPr>
            <w:tcW w:w="4395" w:type="dxa"/>
          </w:tcPr>
          <w:p w14:paraId="4B2698E2" w14:textId="77777777" w:rsidR="00661F96" w:rsidRPr="00BE633E" w:rsidRDefault="00661F96" w:rsidP="00661F96">
            <w:pPr>
              <w:pStyle w:val="Liststycke"/>
              <w:ind w:left="0"/>
              <w:rPr>
                <w:rStyle w:val="Rubrik2Char"/>
                <w:rFonts w:asciiTheme="minorHAnsi" w:eastAsiaTheme="minorHAnsi" w:hAnsiTheme="minorHAnsi" w:cstheme="minorHAnsi"/>
                <w:bCs/>
                <w:color w:val="auto"/>
                <w:sz w:val="24"/>
                <w:szCs w:val="24"/>
              </w:rPr>
            </w:pPr>
            <w:r w:rsidRPr="00BE633E">
              <w:rPr>
                <w:rStyle w:val="Rubrik2Char"/>
                <w:rFonts w:asciiTheme="minorHAnsi" w:eastAsiaTheme="minorHAnsi" w:hAnsiTheme="minorHAnsi" w:cstheme="minorHAnsi"/>
                <w:bCs/>
                <w:color w:val="auto"/>
                <w:sz w:val="24"/>
                <w:szCs w:val="24"/>
              </w:rPr>
              <w:t>M</w:t>
            </w:r>
            <w:r w:rsidRPr="00BE633E">
              <w:rPr>
                <w:rStyle w:val="Rubrik2Char"/>
                <w:rFonts w:asciiTheme="minorHAnsi" w:hAnsiTheme="minorHAnsi" w:cstheme="minorHAnsi"/>
                <w:bCs/>
                <w:color w:val="auto"/>
                <w:sz w:val="24"/>
                <w:szCs w:val="24"/>
              </w:rPr>
              <w:t>ikael Jonsson, Nynas</w:t>
            </w:r>
          </w:p>
        </w:tc>
        <w:tc>
          <w:tcPr>
            <w:tcW w:w="4667" w:type="dxa"/>
          </w:tcPr>
          <w:p w14:paraId="22C3F75C" w14:textId="43A198F6" w:rsidR="00661F96" w:rsidRPr="00BE633E" w:rsidRDefault="00612211" w:rsidP="00661F96">
            <w:pPr>
              <w:pStyle w:val="Liststycke"/>
              <w:ind w:left="0"/>
              <w:rPr>
                <w:rStyle w:val="Rubrik2Char"/>
                <w:rFonts w:asciiTheme="minorHAnsi" w:eastAsiaTheme="minorHAnsi" w:hAnsiTheme="minorHAnsi" w:cstheme="minorHAnsi"/>
                <w:bCs/>
                <w:color w:val="FF0000"/>
                <w:sz w:val="24"/>
                <w:szCs w:val="24"/>
              </w:rPr>
            </w:pPr>
            <w:r w:rsidRPr="00F46A94">
              <w:rPr>
                <w:rFonts w:asciiTheme="minorHAnsi" w:hAnsiTheme="minorHAnsi" w:cstheme="minorHAnsi"/>
                <w:sz w:val="24"/>
                <w:szCs w:val="24"/>
              </w:rPr>
              <w:t xml:space="preserve">Michael </w:t>
            </w:r>
            <w:proofErr w:type="spellStart"/>
            <w:r w:rsidRPr="00F46A94">
              <w:rPr>
                <w:rFonts w:asciiTheme="minorHAnsi" w:hAnsiTheme="minorHAnsi" w:cstheme="minorHAnsi"/>
                <w:sz w:val="24"/>
                <w:szCs w:val="24"/>
              </w:rPr>
              <w:t>Langfjell</w:t>
            </w:r>
            <w:proofErr w:type="spellEnd"/>
            <w:r w:rsidRPr="00F46A94">
              <w:rPr>
                <w:rFonts w:asciiTheme="minorHAnsi" w:hAnsiTheme="minorHAnsi" w:cstheme="minorHAnsi"/>
                <w:sz w:val="24"/>
                <w:szCs w:val="24"/>
              </w:rPr>
              <w:t>, Peab</w:t>
            </w:r>
          </w:p>
        </w:tc>
      </w:tr>
      <w:tr w:rsidR="00612211" w14:paraId="76A872FB" w14:textId="77777777" w:rsidTr="00D40D6E">
        <w:tc>
          <w:tcPr>
            <w:tcW w:w="4395" w:type="dxa"/>
          </w:tcPr>
          <w:p w14:paraId="28DAD146" w14:textId="7B9048AB" w:rsidR="00612211" w:rsidRPr="00BE633E" w:rsidRDefault="00612211" w:rsidP="00612211">
            <w:pPr>
              <w:pStyle w:val="Liststycke"/>
              <w:ind w:left="0"/>
              <w:rPr>
                <w:rStyle w:val="Rubrik2Char"/>
                <w:rFonts w:asciiTheme="minorHAnsi" w:eastAsiaTheme="minorHAnsi" w:hAnsiTheme="minorHAnsi" w:cstheme="minorHAnsi"/>
                <w:bCs/>
                <w:color w:val="auto"/>
                <w:sz w:val="24"/>
                <w:szCs w:val="24"/>
              </w:rPr>
            </w:pPr>
            <w:r w:rsidRPr="00BE633E">
              <w:rPr>
                <w:rStyle w:val="Rubrik2Char"/>
                <w:rFonts w:asciiTheme="minorHAnsi" w:eastAsiaTheme="minorHAnsi" w:hAnsiTheme="minorHAnsi" w:cstheme="minorHAnsi"/>
                <w:bCs/>
                <w:color w:val="auto"/>
                <w:sz w:val="24"/>
                <w:szCs w:val="24"/>
              </w:rPr>
              <w:t>Elena Belozerova, NCC</w:t>
            </w:r>
          </w:p>
        </w:tc>
        <w:tc>
          <w:tcPr>
            <w:tcW w:w="4667" w:type="dxa"/>
          </w:tcPr>
          <w:p w14:paraId="6D9B3761" w14:textId="2FB558F4" w:rsidR="00612211" w:rsidRPr="00BE633E" w:rsidRDefault="00612211" w:rsidP="00612211">
            <w:pPr>
              <w:pStyle w:val="Liststycke"/>
              <w:ind w:left="0"/>
              <w:rPr>
                <w:rStyle w:val="Rubrik2Char"/>
                <w:rFonts w:asciiTheme="minorHAnsi" w:eastAsiaTheme="minorHAnsi" w:hAnsiTheme="minorHAnsi" w:cstheme="minorHAnsi"/>
                <w:bCs/>
                <w:color w:val="FF0000"/>
                <w:sz w:val="24"/>
                <w:szCs w:val="24"/>
              </w:rPr>
            </w:pPr>
            <w:r w:rsidRPr="0079001A">
              <w:t>J</w:t>
            </w:r>
            <w:r w:rsidRPr="0079001A">
              <w:rPr>
                <w:rFonts w:asciiTheme="minorHAnsi" w:hAnsiTheme="minorHAnsi"/>
                <w:sz w:val="24"/>
              </w:rPr>
              <w:t>iqing Zhu, VTI</w:t>
            </w:r>
          </w:p>
        </w:tc>
      </w:tr>
      <w:tr w:rsidR="00612211" w14:paraId="74DC586D" w14:textId="77777777" w:rsidTr="00D40D6E">
        <w:tc>
          <w:tcPr>
            <w:tcW w:w="4395" w:type="dxa"/>
          </w:tcPr>
          <w:p w14:paraId="464157A9" w14:textId="77777777" w:rsidR="00612211" w:rsidRPr="00BE633E" w:rsidRDefault="00612211" w:rsidP="00612211">
            <w:pPr>
              <w:pStyle w:val="Liststycke"/>
              <w:ind w:left="0"/>
              <w:rPr>
                <w:rStyle w:val="Rubrik2Char"/>
                <w:rFonts w:asciiTheme="minorHAnsi" w:eastAsiaTheme="minorHAnsi" w:hAnsiTheme="minorHAnsi" w:cstheme="minorHAnsi"/>
                <w:bCs/>
                <w:color w:val="FF0000"/>
                <w:sz w:val="24"/>
                <w:szCs w:val="24"/>
              </w:rPr>
            </w:pPr>
          </w:p>
        </w:tc>
        <w:tc>
          <w:tcPr>
            <w:tcW w:w="4667" w:type="dxa"/>
          </w:tcPr>
          <w:p w14:paraId="53CCDA37" w14:textId="77777777" w:rsidR="00612211" w:rsidRPr="00BE633E" w:rsidRDefault="00612211" w:rsidP="00612211">
            <w:pPr>
              <w:pStyle w:val="Liststycke"/>
              <w:ind w:left="0"/>
              <w:rPr>
                <w:rStyle w:val="Rubrik2Char"/>
                <w:rFonts w:asciiTheme="minorHAnsi" w:eastAsiaTheme="minorHAnsi" w:hAnsiTheme="minorHAnsi" w:cstheme="minorHAnsi"/>
                <w:bCs/>
                <w:color w:val="FF0000"/>
                <w:sz w:val="24"/>
                <w:szCs w:val="24"/>
              </w:rPr>
            </w:pPr>
          </w:p>
        </w:tc>
      </w:tr>
      <w:tr w:rsidR="00612211" w14:paraId="1A23407A" w14:textId="77777777" w:rsidTr="00D40D6E">
        <w:tc>
          <w:tcPr>
            <w:tcW w:w="4395" w:type="dxa"/>
          </w:tcPr>
          <w:p w14:paraId="184CEB46" w14:textId="77777777" w:rsidR="00612211" w:rsidRPr="00950D27" w:rsidRDefault="00612211" w:rsidP="00612211">
            <w:pPr>
              <w:pStyle w:val="Liststycke"/>
              <w:ind w:left="0"/>
              <w:rPr>
                <w:rStyle w:val="Rubrik2Char"/>
                <w:rFonts w:asciiTheme="minorHAnsi" w:eastAsiaTheme="minorHAnsi" w:hAnsiTheme="minorHAnsi" w:cstheme="minorHAnsi"/>
                <w:b/>
                <w:color w:val="auto"/>
                <w:sz w:val="24"/>
                <w:szCs w:val="24"/>
              </w:rPr>
            </w:pPr>
            <w:r w:rsidRPr="00950D27">
              <w:rPr>
                <w:rStyle w:val="Rubrik2Char"/>
                <w:rFonts w:asciiTheme="minorHAnsi" w:eastAsiaTheme="minorHAnsi" w:hAnsiTheme="minorHAnsi" w:cstheme="minorHAnsi"/>
                <w:b/>
                <w:color w:val="auto"/>
                <w:sz w:val="24"/>
                <w:szCs w:val="24"/>
              </w:rPr>
              <w:t>Frånvarande</w:t>
            </w:r>
          </w:p>
        </w:tc>
        <w:tc>
          <w:tcPr>
            <w:tcW w:w="4667" w:type="dxa"/>
          </w:tcPr>
          <w:p w14:paraId="59EAA75B" w14:textId="77777777" w:rsidR="00612211" w:rsidRPr="00950D27" w:rsidRDefault="00612211" w:rsidP="00612211">
            <w:pPr>
              <w:pStyle w:val="Liststycke"/>
              <w:ind w:left="0"/>
              <w:rPr>
                <w:rStyle w:val="Rubrik2Char"/>
                <w:rFonts w:asciiTheme="minorHAnsi" w:eastAsiaTheme="minorHAnsi" w:hAnsiTheme="minorHAnsi" w:cstheme="minorHAnsi"/>
                <w:bCs/>
                <w:color w:val="auto"/>
                <w:sz w:val="24"/>
                <w:szCs w:val="24"/>
              </w:rPr>
            </w:pPr>
          </w:p>
        </w:tc>
      </w:tr>
      <w:tr w:rsidR="003D0A9F" w14:paraId="3461759A" w14:textId="77777777" w:rsidTr="00D40D6E">
        <w:tc>
          <w:tcPr>
            <w:tcW w:w="4395" w:type="dxa"/>
          </w:tcPr>
          <w:p w14:paraId="556D49CF" w14:textId="53644135" w:rsidR="003D0A9F" w:rsidRPr="00950D27" w:rsidRDefault="003D0A9F" w:rsidP="003D0A9F">
            <w:pPr>
              <w:pStyle w:val="Liststycke"/>
              <w:ind w:left="0"/>
              <w:rPr>
                <w:rStyle w:val="Rubrik2Char"/>
                <w:rFonts w:asciiTheme="minorHAnsi" w:eastAsiaTheme="minorHAnsi" w:hAnsiTheme="minorHAnsi" w:cstheme="minorHAnsi"/>
                <w:b/>
                <w:color w:val="auto"/>
                <w:sz w:val="24"/>
                <w:szCs w:val="24"/>
              </w:rPr>
            </w:pPr>
            <w:r w:rsidRPr="00950D27">
              <w:rPr>
                <w:rStyle w:val="Rubrik2Char"/>
                <w:rFonts w:asciiTheme="minorHAnsi" w:eastAsiaTheme="minorHAnsi" w:hAnsiTheme="minorHAnsi" w:cstheme="minorHAnsi"/>
                <w:bCs/>
                <w:color w:val="auto"/>
                <w:sz w:val="24"/>
                <w:szCs w:val="24"/>
              </w:rPr>
              <w:t xml:space="preserve">Mats Kindwall, Swedavia </w:t>
            </w:r>
          </w:p>
        </w:tc>
        <w:tc>
          <w:tcPr>
            <w:tcW w:w="4667" w:type="dxa"/>
          </w:tcPr>
          <w:p w14:paraId="5CB55A99" w14:textId="0A33BA36" w:rsidR="003D0A9F" w:rsidRPr="00950D27" w:rsidRDefault="003D0A9F" w:rsidP="003D0A9F">
            <w:pPr>
              <w:pStyle w:val="Liststycke"/>
              <w:ind w:left="0"/>
              <w:rPr>
                <w:rStyle w:val="Rubrik2Char"/>
                <w:rFonts w:asciiTheme="minorHAnsi" w:eastAsiaTheme="minorHAnsi" w:hAnsiTheme="minorHAnsi" w:cstheme="minorHAnsi"/>
                <w:bCs/>
                <w:color w:val="auto"/>
                <w:sz w:val="24"/>
                <w:szCs w:val="24"/>
              </w:rPr>
            </w:pPr>
            <w:r w:rsidRPr="00950D27">
              <w:rPr>
                <w:rStyle w:val="Rubrik2Char"/>
                <w:rFonts w:asciiTheme="minorHAnsi" w:eastAsiaTheme="minorHAnsi" w:hAnsiTheme="minorHAnsi" w:cstheme="minorHAnsi"/>
                <w:bCs/>
                <w:color w:val="auto"/>
                <w:sz w:val="24"/>
                <w:szCs w:val="24"/>
              </w:rPr>
              <w:t>K</w:t>
            </w:r>
            <w:r w:rsidRPr="00950D27">
              <w:rPr>
                <w:rStyle w:val="Rubrik2Char"/>
                <w:rFonts w:asciiTheme="minorHAnsi" w:hAnsiTheme="minorHAnsi" w:cstheme="minorHAnsi"/>
                <w:bCs/>
                <w:color w:val="auto"/>
                <w:sz w:val="24"/>
                <w:szCs w:val="24"/>
              </w:rPr>
              <w:t>rister Persson, Total</w:t>
            </w:r>
          </w:p>
        </w:tc>
      </w:tr>
      <w:tr w:rsidR="003D0A9F" w14:paraId="7EC1005D" w14:textId="77777777" w:rsidTr="00D40D6E">
        <w:tc>
          <w:tcPr>
            <w:tcW w:w="4395" w:type="dxa"/>
          </w:tcPr>
          <w:p w14:paraId="19E95C81" w14:textId="48267D13" w:rsidR="003D0A9F" w:rsidRPr="00950D27" w:rsidRDefault="003D0A9F" w:rsidP="003D0A9F">
            <w:pPr>
              <w:pStyle w:val="Liststycke"/>
              <w:ind w:left="0"/>
              <w:rPr>
                <w:rStyle w:val="Rubrik2Char"/>
                <w:rFonts w:asciiTheme="minorHAnsi" w:eastAsiaTheme="minorHAnsi" w:hAnsiTheme="minorHAnsi" w:cstheme="minorHAnsi"/>
                <w:bCs/>
                <w:color w:val="auto"/>
                <w:sz w:val="24"/>
                <w:szCs w:val="24"/>
              </w:rPr>
            </w:pPr>
          </w:p>
        </w:tc>
        <w:tc>
          <w:tcPr>
            <w:tcW w:w="4667" w:type="dxa"/>
          </w:tcPr>
          <w:p w14:paraId="288E8640" w14:textId="07990E2F" w:rsidR="003D0A9F" w:rsidRPr="00950D27" w:rsidRDefault="003D0A9F" w:rsidP="003D0A9F">
            <w:pPr>
              <w:pStyle w:val="Liststycke"/>
              <w:ind w:left="0"/>
              <w:rPr>
                <w:rStyle w:val="Rubrik2Char"/>
                <w:rFonts w:asciiTheme="minorHAnsi" w:eastAsiaTheme="minorHAnsi" w:hAnsiTheme="minorHAnsi" w:cstheme="minorHAnsi"/>
                <w:bCs/>
                <w:color w:val="auto"/>
                <w:sz w:val="24"/>
                <w:szCs w:val="24"/>
              </w:rPr>
            </w:pPr>
          </w:p>
        </w:tc>
      </w:tr>
    </w:tbl>
    <w:p w14:paraId="48480456" w14:textId="77777777" w:rsidR="00D01E87" w:rsidRDefault="00D01E87" w:rsidP="00C5260C">
      <w:pPr>
        <w:pStyle w:val="Liststycke"/>
        <w:ind w:left="0"/>
        <w:rPr>
          <w:rStyle w:val="Rubrik2Char"/>
          <w:rFonts w:asciiTheme="minorHAnsi" w:eastAsiaTheme="minorHAnsi" w:hAnsiTheme="minorHAnsi" w:cstheme="minorBidi"/>
          <w:bCs/>
          <w:color w:val="auto"/>
          <w:sz w:val="24"/>
          <w:szCs w:val="24"/>
        </w:rPr>
      </w:pPr>
    </w:p>
    <w:p w14:paraId="0DDB3967" w14:textId="77777777" w:rsidR="00C5260C" w:rsidRPr="003F7DB7" w:rsidRDefault="00C5260C" w:rsidP="00DF2C62">
      <w:pPr>
        <w:pStyle w:val="Liststycke"/>
        <w:pBdr>
          <w:bottom w:val="single" w:sz="4" w:space="1" w:color="auto"/>
        </w:pBdr>
        <w:ind w:left="0"/>
        <w:rPr>
          <w:rStyle w:val="Rubrik2Char"/>
          <w:rFonts w:asciiTheme="minorHAnsi" w:eastAsiaTheme="minorHAnsi" w:hAnsiTheme="minorHAnsi" w:cstheme="minorBidi"/>
          <w:b/>
          <w:color w:val="auto"/>
          <w:sz w:val="24"/>
          <w:szCs w:val="24"/>
        </w:rPr>
      </w:pPr>
    </w:p>
    <w:p w14:paraId="2E35D5F2" w14:textId="77777777" w:rsidR="00DE0C3D" w:rsidRPr="003851EE" w:rsidRDefault="00DE0C3D" w:rsidP="00DE0C3D">
      <w:pPr>
        <w:numPr>
          <w:ilvl w:val="0"/>
          <w:numId w:val="7"/>
        </w:numPr>
        <w:spacing w:after="0" w:line="240" w:lineRule="auto"/>
        <w:ind w:left="426" w:hanging="567"/>
        <w:rPr>
          <w:rFonts w:eastAsia="Times New Roman" w:cstheme="minorHAnsi"/>
          <w:b/>
          <w:sz w:val="24"/>
        </w:rPr>
      </w:pPr>
      <w:r w:rsidRPr="003851EE">
        <w:rPr>
          <w:rFonts w:eastAsia="Times New Roman" w:cstheme="minorHAnsi"/>
          <w:b/>
          <w:sz w:val="24"/>
          <w:lang w:eastAsia="sv-SE"/>
        </w:rPr>
        <w:t>Mötets öppnande och tidigare minnesanteckningar</w:t>
      </w:r>
    </w:p>
    <w:p w14:paraId="38335F85" w14:textId="6A4910F0" w:rsidR="00494A1E" w:rsidRDefault="00F86E88" w:rsidP="003D18B9">
      <w:pPr>
        <w:spacing w:after="0" w:line="240" w:lineRule="auto"/>
        <w:ind w:left="426"/>
        <w:rPr>
          <w:rFonts w:eastAsia="Times New Roman"/>
          <w:sz w:val="24"/>
          <w:szCs w:val="24"/>
        </w:rPr>
      </w:pPr>
      <w:r w:rsidRPr="003851EE">
        <w:rPr>
          <w:rFonts w:eastAsia="Times New Roman"/>
          <w:sz w:val="24"/>
          <w:szCs w:val="24"/>
        </w:rPr>
        <w:t>Föregående anteckningar gicks igenom.</w:t>
      </w:r>
    </w:p>
    <w:p w14:paraId="101BA932" w14:textId="77777777" w:rsidR="005E76A6" w:rsidRPr="003851EE" w:rsidRDefault="005E76A6" w:rsidP="003D18B9">
      <w:pPr>
        <w:spacing w:after="0" w:line="240" w:lineRule="auto"/>
        <w:ind w:left="426"/>
        <w:rPr>
          <w:rFonts w:eastAsia="Times New Roman"/>
          <w:sz w:val="24"/>
          <w:szCs w:val="24"/>
        </w:rPr>
      </w:pPr>
    </w:p>
    <w:p w14:paraId="25E435CE" w14:textId="77777777" w:rsidR="00DE0C3D" w:rsidRPr="003851EE" w:rsidRDefault="00DE0C3D" w:rsidP="00DE0C3D">
      <w:pPr>
        <w:numPr>
          <w:ilvl w:val="0"/>
          <w:numId w:val="7"/>
        </w:numPr>
        <w:spacing w:after="0" w:line="240" w:lineRule="auto"/>
        <w:ind w:left="426" w:hanging="567"/>
        <w:rPr>
          <w:rFonts w:eastAsia="Times New Roman"/>
          <w:b/>
          <w:sz w:val="24"/>
        </w:rPr>
      </w:pPr>
      <w:r w:rsidRPr="003851EE">
        <w:rPr>
          <w:rFonts w:eastAsia="Times New Roman"/>
          <w:b/>
          <w:sz w:val="24"/>
          <w:lang w:eastAsia="sv-SE"/>
        </w:rPr>
        <w:t>Representation i utskottet</w:t>
      </w:r>
    </w:p>
    <w:p w14:paraId="01DBEB65" w14:textId="3F50DDD6" w:rsidR="00C65A41" w:rsidRDefault="00C65A41" w:rsidP="006B3E74">
      <w:pPr>
        <w:spacing w:after="0" w:line="240" w:lineRule="auto"/>
        <w:ind w:left="426"/>
        <w:rPr>
          <w:rFonts w:eastAsia="Times New Roman"/>
          <w:bCs/>
          <w:sz w:val="24"/>
        </w:rPr>
      </w:pPr>
      <w:r>
        <w:rPr>
          <w:rFonts w:eastAsia="Times New Roman"/>
          <w:bCs/>
          <w:sz w:val="24"/>
        </w:rPr>
        <w:t xml:space="preserve">Björn Kalman, VTI, har lämnat över sitt deltagande i gruppen till Jiqing Zhu, VTI, och </w:t>
      </w:r>
      <w:proofErr w:type="spellStart"/>
      <w:r>
        <w:rPr>
          <w:rFonts w:eastAsia="Times New Roman"/>
          <w:bCs/>
          <w:sz w:val="24"/>
        </w:rPr>
        <w:t>Nouyron</w:t>
      </w:r>
      <w:proofErr w:type="spellEnd"/>
      <w:r>
        <w:rPr>
          <w:rFonts w:eastAsia="Times New Roman"/>
          <w:bCs/>
          <w:sz w:val="24"/>
        </w:rPr>
        <w:t xml:space="preserve"> har lämnat </w:t>
      </w:r>
      <w:r w:rsidR="003D0A9F">
        <w:rPr>
          <w:rFonts w:eastAsia="Times New Roman"/>
          <w:bCs/>
          <w:sz w:val="24"/>
        </w:rPr>
        <w:t>sitt deltagande</w:t>
      </w:r>
      <w:r>
        <w:rPr>
          <w:rFonts w:eastAsia="Times New Roman"/>
          <w:bCs/>
          <w:sz w:val="24"/>
        </w:rPr>
        <w:t xml:space="preserve">. </w:t>
      </w:r>
    </w:p>
    <w:p w14:paraId="3F96E7D8" w14:textId="77777777" w:rsidR="00C65A41" w:rsidRDefault="00C65A41" w:rsidP="006B3E74">
      <w:pPr>
        <w:spacing w:after="0" w:line="240" w:lineRule="auto"/>
        <w:ind w:left="426"/>
        <w:rPr>
          <w:rFonts w:eastAsia="Times New Roman"/>
          <w:bCs/>
          <w:sz w:val="24"/>
        </w:rPr>
      </w:pPr>
    </w:p>
    <w:p w14:paraId="38043471" w14:textId="5F9D2237" w:rsidR="006B3E74" w:rsidRPr="003851EE" w:rsidRDefault="00C65A41" w:rsidP="006B3E74">
      <w:pPr>
        <w:spacing w:after="0" w:line="240" w:lineRule="auto"/>
        <w:ind w:left="426"/>
        <w:rPr>
          <w:rFonts w:eastAsia="Times New Roman"/>
          <w:bCs/>
          <w:sz w:val="24"/>
        </w:rPr>
      </w:pPr>
      <w:r w:rsidRPr="003851EE">
        <w:rPr>
          <w:rFonts w:eastAsia="Times New Roman"/>
          <w:bCs/>
          <w:sz w:val="24"/>
        </w:rPr>
        <w:t>Magnus Pettersson, SVEVIA</w:t>
      </w:r>
      <w:r>
        <w:rPr>
          <w:rFonts w:eastAsia="Times New Roman"/>
          <w:bCs/>
          <w:sz w:val="24"/>
        </w:rPr>
        <w:t>,</w:t>
      </w:r>
      <w:r w:rsidRPr="003851EE">
        <w:rPr>
          <w:rFonts w:eastAsia="Times New Roman"/>
          <w:bCs/>
          <w:sz w:val="24"/>
        </w:rPr>
        <w:t xml:space="preserve"> hälsades välkommen. </w:t>
      </w:r>
      <w:r w:rsidR="00F46A94" w:rsidRPr="003851EE">
        <w:rPr>
          <w:rFonts w:eastAsia="Times New Roman"/>
          <w:bCs/>
          <w:sz w:val="24"/>
        </w:rPr>
        <w:t>Kort presentation</w:t>
      </w:r>
      <w:r w:rsidR="00443B30">
        <w:rPr>
          <w:rFonts w:eastAsia="Times New Roman"/>
          <w:bCs/>
          <w:sz w:val="24"/>
        </w:rPr>
        <w:t>s</w:t>
      </w:r>
      <w:r w:rsidR="00612211" w:rsidRPr="003851EE">
        <w:rPr>
          <w:rFonts w:eastAsia="Times New Roman"/>
          <w:bCs/>
          <w:sz w:val="24"/>
        </w:rPr>
        <w:t>runda</w:t>
      </w:r>
      <w:r>
        <w:rPr>
          <w:rFonts w:eastAsia="Times New Roman"/>
          <w:bCs/>
          <w:sz w:val="24"/>
        </w:rPr>
        <w:t xml:space="preserve"> gjordes</w:t>
      </w:r>
      <w:r w:rsidR="00612211" w:rsidRPr="003851EE">
        <w:rPr>
          <w:rFonts w:eastAsia="Times New Roman"/>
          <w:bCs/>
          <w:sz w:val="24"/>
        </w:rPr>
        <w:t>.</w:t>
      </w:r>
    </w:p>
    <w:p w14:paraId="11B597BA" w14:textId="77777777" w:rsidR="00612211" w:rsidRPr="003851EE" w:rsidRDefault="00612211" w:rsidP="006B3E74">
      <w:pPr>
        <w:spacing w:after="0" w:line="240" w:lineRule="auto"/>
        <w:ind w:left="426"/>
        <w:rPr>
          <w:rFonts w:eastAsia="Times New Roman"/>
          <w:bCs/>
          <w:sz w:val="24"/>
        </w:rPr>
      </w:pPr>
    </w:p>
    <w:p w14:paraId="145CA999" w14:textId="146C5FAE" w:rsidR="00DE0C3D" w:rsidRPr="003851EE" w:rsidRDefault="00DE0C3D" w:rsidP="00DE0C3D">
      <w:pPr>
        <w:numPr>
          <w:ilvl w:val="0"/>
          <w:numId w:val="7"/>
        </w:numPr>
        <w:spacing w:after="0" w:line="240" w:lineRule="auto"/>
        <w:ind w:left="426" w:hanging="567"/>
        <w:rPr>
          <w:rFonts w:eastAsia="Times New Roman"/>
          <w:b/>
          <w:sz w:val="24"/>
          <w:lang w:eastAsia="sv-SE"/>
        </w:rPr>
      </w:pPr>
      <w:r w:rsidRPr="003851EE">
        <w:rPr>
          <w:rFonts w:eastAsia="Times New Roman"/>
          <w:b/>
          <w:sz w:val="24"/>
          <w:lang w:eastAsia="sv-SE"/>
        </w:rPr>
        <w:t>Metod</w:t>
      </w:r>
      <w:r w:rsidR="00BE633E" w:rsidRPr="003851EE">
        <w:rPr>
          <w:rFonts w:eastAsia="Times New Roman"/>
          <w:b/>
          <w:sz w:val="24"/>
          <w:lang w:eastAsia="sv-SE"/>
        </w:rPr>
        <w:t>dagen 2022</w:t>
      </w:r>
    </w:p>
    <w:p w14:paraId="3C3E6CB3" w14:textId="1036AD1F" w:rsidR="009D7B3D" w:rsidRDefault="00BE633E" w:rsidP="00ED7CB6">
      <w:pPr>
        <w:spacing w:after="0" w:line="240" w:lineRule="auto"/>
        <w:ind w:left="426"/>
        <w:rPr>
          <w:rFonts w:eastAsia="Times New Roman"/>
          <w:sz w:val="24"/>
          <w:lang w:eastAsia="sv-SE"/>
        </w:rPr>
      </w:pPr>
      <w:r w:rsidRPr="003851EE">
        <w:rPr>
          <w:rFonts w:eastAsia="Times New Roman"/>
          <w:sz w:val="24"/>
          <w:lang w:eastAsia="sv-SE"/>
        </w:rPr>
        <w:t>Reflektion. Förslag på föreläsare/ämne 2023</w:t>
      </w:r>
      <w:r w:rsidR="00950D27" w:rsidRPr="003851EE">
        <w:rPr>
          <w:rFonts w:eastAsia="Times New Roman"/>
          <w:sz w:val="24"/>
          <w:lang w:eastAsia="sv-SE"/>
        </w:rPr>
        <w:t xml:space="preserve"> diskuterades</w:t>
      </w:r>
    </w:p>
    <w:p w14:paraId="1C9C3C74" w14:textId="77777777" w:rsidR="005E76A6" w:rsidRPr="003851EE" w:rsidRDefault="005E76A6" w:rsidP="00ED7CB6">
      <w:pPr>
        <w:spacing w:after="0" w:line="240" w:lineRule="auto"/>
        <w:ind w:left="426"/>
        <w:rPr>
          <w:rFonts w:eastAsia="Times New Roman"/>
          <w:sz w:val="24"/>
        </w:rPr>
      </w:pPr>
    </w:p>
    <w:p w14:paraId="15496E25" w14:textId="57EE6224" w:rsidR="00592BAB" w:rsidRPr="003851EE" w:rsidRDefault="00592BAB" w:rsidP="00DE0C3D">
      <w:pPr>
        <w:numPr>
          <w:ilvl w:val="0"/>
          <w:numId w:val="7"/>
        </w:numPr>
        <w:spacing w:after="0" w:line="240" w:lineRule="auto"/>
        <w:ind w:left="426" w:hanging="567"/>
        <w:rPr>
          <w:rFonts w:eastAsia="Times New Roman"/>
          <w:b/>
          <w:sz w:val="24"/>
        </w:rPr>
      </w:pPr>
      <w:r w:rsidRPr="003851EE">
        <w:rPr>
          <w:rFonts w:eastAsia="Times New Roman"/>
          <w:b/>
          <w:sz w:val="24"/>
        </w:rPr>
        <w:t>Metodhandledningar</w:t>
      </w:r>
    </w:p>
    <w:p w14:paraId="6F37F443" w14:textId="083C0015" w:rsidR="00592BAB" w:rsidRDefault="00592BAB" w:rsidP="00592BAB">
      <w:pPr>
        <w:spacing w:after="0" w:line="240" w:lineRule="auto"/>
        <w:ind w:left="426"/>
        <w:rPr>
          <w:rFonts w:eastAsia="Times New Roman"/>
          <w:bCs/>
          <w:sz w:val="24"/>
        </w:rPr>
      </w:pPr>
      <w:r w:rsidRPr="003851EE">
        <w:rPr>
          <w:rFonts w:eastAsia="Times New Roman"/>
          <w:bCs/>
          <w:sz w:val="24"/>
        </w:rPr>
        <w:t>Behov? Inga nya standarder har kommit ut.</w:t>
      </w:r>
    </w:p>
    <w:p w14:paraId="18D08901" w14:textId="2B824F25" w:rsidR="004A16F1" w:rsidRDefault="004A16F1" w:rsidP="00592BAB">
      <w:pPr>
        <w:spacing w:after="0" w:line="240" w:lineRule="auto"/>
        <w:ind w:left="426"/>
        <w:rPr>
          <w:rFonts w:eastAsia="Times New Roman"/>
          <w:bCs/>
          <w:sz w:val="24"/>
        </w:rPr>
      </w:pPr>
      <w:r>
        <w:rPr>
          <w:rFonts w:eastAsia="Times New Roman"/>
          <w:bCs/>
          <w:sz w:val="24"/>
        </w:rPr>
        <w:t>Utskottet är nöjda med befintliga metodhandledningar, inget arbete behövs.</w:t>
      </w:r>
    </w:p>
    <w:p w14:paraId="038849A3" w14:textId="77777777" w:rsidR="005E76A6" w:rsidRPr="003851EE" w:rsidRDefault="005E76A6" w:rsidP="00592BAB">
      <w:pPr>
        <w:spacing w:after="0" w:line="240" w:lineRule="auto"/>
        <w:ind w:left="426"/>
        <w:rPr>
          <w:rFonts w:eastAsia="Times New Roman"/>
          <w:bCs/>
          <w:sz w:val="24"/>
        </w:rPr>
      </w:pPr>
    </w:p>
    <w:p w14:paraId="41DCF322" w14:textId="11AA91D1" w:rsidR="00DE0C3D" w:rsidRPr="003851EE" w:rsidRDefault="00DE0C3D" w:rsidP="00DE0C3D">
      <w:pPr>
        <w:numPr>
          <w:ilvl w:val="0"/>
          <w:numId w:val="7"/>
        </w:numPr>
        <w:spacing w:after="0" w:line="240" w:lineRule="auto"/>
        <w:ind w:left="426" w:hanging="567"/>
        <w:rPr>
          <w:rFonts w:eastAsia="Times New Roman"/>
          <w:b/>
          <w:sz w:val="24"/>
        </w:rPr>
      </w:pPr>
      <w:r w:rsidRPr="003851EE">
        <w:rPr>
          <w:rFonts w:eastAsia="Times New Roman"/>
          <w:b/>
          <w:sz w:val="24"/>
          <w:lang w:eastAsia="sv-SE"/>
        </w:rPr>
        <w:t>Ringanalyser</w:t>
      </w:r>
    </w:p>
    <w:p w14:paraId="659395B7" w14:textId="3784231F" w:rsidR="003851EE" w:rsidRDefault="00950D27" w:rsidP="00950D27">
      <w:pPr>
        <w:spacing w:after="0" w:line="240" w:lineRule="auto"/>
        <w:ind w:left="426"/>
        <w:rPr>
          <w:rFonts w:eastAsia="Times New Roman"/>
          <w:bCs/>
          <w:sz w:val="24"/>
          <w:lang w:eastAsia="sv-SE"/>
        </w:rPr>
      </w:pPr>
      <w:r w:rsidRPr="003851EE">
        <w:rPr>
          <w:rFonts w:eastAsia="Times New Roman"/>
          <w:bCs/>
          <w:sz w:val="24"/>
          <w:lang w:eastAsia="sv-SE"/>
        </w:rPr>
        <w:t xml:space="preserve">Henrik redogjorde lite </w:t>
      </w:r>
      <w:r w:rsidR="00A60531" w:rsidRPr="003851EE">
        <w:rPr>
          <w:rFonts w:eastAsia="Times New Roman"/>
          <w:bCs/>
          <w:sz w:val="24"/>
          <w:lang w:eastAsia="sv-SE"/>
        </w:rPr>
        <w:t>om</w:t>
      </w:r>
      <w:r w:rsidR="003851EE" w:rsidRPr="003851EE">
        <w:rPr>
          <w:rFonts w:eastAsia="Times New Roman"/>
          <w:bCs/>
          <w:sz w:val="24"/>
          <w:lang w:eastAsia="sv-SE"/>
        </w:rPr>
        <w:t xml:space="preserve"> </w:t>
      </w:r>
      <w:r w:rsidRPr="003851EE">
        <w:rPr>
          <w:rFonts w:eastAsia="Times New Roman"/>
          <w:bCs/>
          <w:sz w:val="24"/>
          <w:lang w:eastAsia="sv-SE"/>
        </w:rPr>
        <w:t xml:space="preserve">ringanalysgruppens första möte där </w:t>
      </w:r>
      <w:r w:rsidR="00F139B2">
        <w:rPr>
          <w:rFonts w:eastAsia="Times New Roman"/>
          <w:bCs/>
          <w:sz w:val="24"/>
          <w:lang w:eastAsia="sv-SE"/>
        </w:rPr>
        <w:t>genomförandet av</w:t>
      </w:r>
      <w:r w:rsidR="00A60531" w:rsidRPr="003851EE">
        <w:rPr>
          <w:rFonts w:eastAsia="Times New Roman"/>
          <w:bCs/>
          <w:sz w:val="24"/>
          <w:lang w:eastAsia="sv-SE"/>
        </w:rPr>
        <w:t xml:space="preserve"> ringanalys på mjukbitumen diskuterats</w:t>
      </w:r>
      <w:r w:rsidRPr="003851EE">
        <w:rPr>
          <w:rFonts w:eastAsia="Times New Roman"/>
          <w:bCs/>
          <w:sz w:val="24"/>
          <w:lang w:eastAsia="sv-SE"/>
        </w:rPr>
        <w:t>.</w:t>
      </w:r>
      <w:r w:rsidR="00A60531" w:rsidRPr="003851EE">
        <w:rPr>
          <w:rFonts w:eastAsia="Times New Roman"/>
          <w:bCs/>
          <w:sz w:val="24"/>
          <w:lang w:eastAsia="sv-SE"/>
        </w:rPr>
        <w:t xml:space="preserve"> Tanken är att få klarhet </w:t>
      </w:r>
      <w:r w:rsidR="00B10A3E">
        <w:rPr>
          <w:rFonts w:eastAsia="Times New Roman"/>
          <w:bCs/>
          <w:sz w:val="24"/>
          <w:lang w:eastAsia="sv-SE"/>
        </w:rPr>
        <w:t xml:space="preserve">i effekten </w:t>
      </w:r>
      <w:r w:rsidR="007532C1">
        <w:rPr>
          <w:rFonts w:eastAsia="Times New Roman"/>
          <w:bCs/>
          <w:sz w:val="24"/>
          <w:lang w:eastAsia="sv-SE"/>
        </w:rPr>
        <w:t>av lagringstiden på asfaltmassan före analys.</w:t>
      </w:r>
    </w:p>
    <w:p w14:paraId="0C36FCD0" w14:textId="77777777" w:rsidR="00B10A3E" w:rsidRDefault="00B10A3E" w:rsidP="00950D27">
      <w:pPr>
        <w:spacing w:after="0" w:line="240" w:lineRule="auto"/>
        <w:ind w:left="426"/>
        <w:rPr>
          <w:rFonts w:eastAsia="Times New Roman"/>
          <w:bCs/>
          <w:sz w:val="24"/>
          <w:lang w:eastAsia="sv-SE"/>
        </w:rPr>
      </w:pPr>
    </w:p>
    <w:p w14:paraId="574CA070" w14:textId="67CE021B" w:rsidR="003851EE" w:rsidRDefault="003851EE" w:rsidP="00950D27">
      <w:pPr>
        <w:spacing w:after="0" w:line="240" w:lineRule="auto"/>
        <w:ind w:left="426"/>
        <w:rPr>
          <w:rFonts w:eastAsia="Times New Roman"/>
          <w:bCs/>
          <w:sz w:val="24"/>
          <w:lang w:eastAsia="sv-SE"/>
        </w:rPr>
      </w:pPr>
      <w:r>
        <w:rPr>
          <w:rFonts w:eastAsia="Times New Roman"/>
          <w:bCs/>
          <w:sz w:val="24"/>
          <w:lang w:eastAsia="sv-SE"/>
        </w:rPr>
        <w:t xml:space="preserve">Deltagande laboratorier kommer att få 3 kartonger med material från något pågående projekt samt en burk rent ursprungsbitumen från samma projekt. En av kartongerna ska dessutom vara mer försluten så att luften förhindras att påverka massan, förslagsvis att materialet är </w:t>
      </w:r>
      <w:r w:rsidR="007532C1">
        <w:rPr>
          <w:rFonts w:eastAsia="Times New Roman"/>
          <w:bCs/>
          <w:sz w:val="24"/>
          <w:lang w:eastAsia="sv-SE"/>
        </w:rPr>
        <w:t>lagd</w:t>
      </w:r>
      <w:r>
        <w:rPr>
          <w:rFonts w:eastAsia="Times New Roman"/>
          <w:bCs/>
          <w:sz w:val="24"/>
          <w:lang w:eastAsia="sv-SE"/>
        </w:rPr>
        <w:t xml:space="preserve"> i en kraftigare plastpåse</w:t>
      </w:r>
      <w:r w:rsidR="007532C1">
        <w:rPr>
          <w:rFonts w:eastAsia="Times New Roman"/>
          <w:bCs/>
          <w:sz w:val="24"/>
          <w:lang w:eastAsia="sv-SE"/>
        </w:rPr>
        <w:t xml:space="preserve"> i kartongen</w:t>
      </w:r>
      <w:r>
        <w:rPr>
          <w:rFonts w:eastAsia="Times New Roman"/>
          <w:bCs/>
          <w:sz w:val="24"/>
          <w:lang w:eastAsia="sv-SE"/>
        </w:rPr>
        <w:t>.</w:t>
      </w:r>
    </w:p>
    <w:p w14:paraId="6418D6BB" w14:textId="27F2ADF5" w:rsidR="003851EE" w:rsidRDefault="003851EE" w:rsidP="00950D27">
      <w:pPr>
        <w:spacing w:after="0" w:line="240" w:lineRule="auto"/>
        <w:ind w:left="426"/>
        <w:rPr>
          <w:rFonts w:eastAsia="Times New Roman"/>
          <w:bCs/>
          <w:sz w:val="24"/>
          <w:lang w:eastAsia="sv-SE"/>
        </w:rPr>
      </w:pPr>
    </w:p>
    <w:p w14:paraId="24086AAB" w14:textId="024F23B7" w:rsidR="003851EE" w:rsidRDefault="003851EE" w:rsidP="00950D27">
      <w:pPr>
        <w:spacing w:after="0" w:line="240" w:lineRule="auto"/>
        <w:ind w:left="426"/>
        <w:rPr>
          <w:rFonts w:eastAsia="Times New Roman"/>
          <w:bCs/>
          <w:sz w:val="24"/>
          <w:lang w:eastAsia="sv-SE"/>
        </w:rPr>
      </w:pPr>
      <w:r>
        <w:rPr>
          <w:rFonts w:eastAsia="Times New Roman"/>
          <w:bCs/>
          <w:sz w:val="24"/>
          <w:lang w:eastAsia="sv-SE"/>
        </w:rPr>
        <w:lastRenderedPageBreak/>
        <w:t xml:space="preserve">Vid varje </w:t>
      </w:r>
      <w:proofErr w:type="spellStart"/>
      <w:r>
        <w:rPr>
          <w:rFonts w:eastAsia="Times New Roman"/>
          <w:bCs/>
          <w:sz w:val="24"/>
          <w:lang w:eastAsia="sv-SE"/>
        </w:rPr>
        <w:t>provningstillfälle</w:t>
      </w:r>
      <w:proofErr w:type="spellEnd"/>
      <w:r>
        <w:rPr>
          <w:rFonts w:eastAsia="Times New Roman"/>
          <w:bCs/>
          <w:sz w:val="24"/>
          <w:lang w:eastAsia="sv-SE"/>
        </w:rPr>
        <w:t xml:space="preserve"> s</w:t>
      </w:r>
      <w:r w:rsidR="00F27013">
        <w:rPr>
          <w:rFonts w:eastAsia="Times New Roman"/>
          <w:bCs/>
          <w:sz w:val="24"/>
          <w:lang w:eastAsia="sv-SE"/>
        </w:rPr>
        <w:t xml:space="preserve">ka återvinning göras och </w:t>
      </w:r>
      <w:r w:rsidR="00B10A3E">
        <w:rPr>
          <w:rFonts w:eastAsia="Times New Roman"/>
          <w:bCs/>
          <w:sz w:val="24"/>
          <w:lang w:eastAsia="sv-SE"/>
        </w:rPr>
        <w:t xml:space="preserve">tillika </w:t>
      </w:r>
      <w:r w:rsidR="00F27013">
        <w:rPr>
          <w:rFonts w:eastAsia="Times New Roman"/>
          <w:bCs/>
          <w:sz w:val="24"/>
          <w:lang w:eastAsia="sv-SE"/>
        </w:rPr>
        <w:t>viskositetsbestämning av bindemedlet.</w:t>
      </w:r>
      <w:r w:rsidR="00B10A3E">
        <w:rPr>
          <w:rFonts w:eastAsia="Times New Roman"/>
          <w:bCs/>
          <w:sz w:val="24"/>
          <w:lang w:eastAsia="sv-SE"/>
        </w:rPr>
        <w:t xml:space="preserve"> Tanken är att viskositeten ska göras med </w:t>
      </w:r>
      <w:proofErr w:type="spellStart"/>
      <w:r w:rsidR="00B10A3E">
        <w:rPr>
          <w:rFonts w:eastAsia="Times New Roman"/>
          <w:bCs/>
          <w:sz w:val="24"/>
          <w:lang w:eastAsia="sv-SE"/>
        </w:rPr>
        <w:t>referensmetoden</w:t>
      </w:r>
      <w:proofErr w:type="spellEnd"/>
      <w:r w:rsidR="00B10A3E">
        <w:rPr>
          <w:rFonts w:eastAsia="Times New Roman"/>
          <w:bCs/>
          <w:sz w:val="24"/>
          <w:lang w:eastAsia="sv-SE"/>
        </w:rPr>
        <w:t xml:space="preserve"> EN </w:t>
      </w:r>
      <w:r w:rsidR="007532C1">
        <w:rPr>
          <w:rFonts w:eastAsia="Times New Roman"/>
          <w:bCs/>
          <w:sz w:val="24"/>
          <w:lang w:eastAsia="sv-SE"/>
        </w:rPr>
        <w:t xml:space="preserve">12595. Diskussion om laboratorier som gör viskositetsbestämning med hjälp av </w:t>
      </w:r>
      <w:r w:rsidR="004A16F1">
        <w:rPr>
          <w:rFonts w:eastAsia="Times New Roman"/>
          <w:bCs/>
          <w:sz w:val="24"/>
          <w:lang w:eastAsia="sv-SE"/>
        </w:rPr>
        <w:t>”</w:t>
      </w:r>
      <w:proofErr w:type="spellStart"/>
      <w:r w:rsidR="007532C1">
        <w:rPr>
          <w:rFonts w:eastAsia="Times New Roman"/>
          <w:bCs/>
          <w:sz w:val="24"/>
          <w:lang w:eastAsia="sv-SE"/>
        </w:rPr>
        <w:t>Bro</w:t>
      </w:r>
      <w:r w:rsidR="004A16F1">
        <w:rPr>
          <w:rFonts w:eastAsia="Times New Roman"/>
          <w:bCs/>
          <w:sz w:val="24"/>
          <w:lang w:eastAsia="sv-SE"/>
        </w:rPr>
        <w:t>o</w:t>
      </w:r>
      <w:r w:rsidR="007532C1">
        <w:rPr>
          <w:rFonts w:eastAsia="Times New Roman"/>
          <w:bCs/>
          <w:sz w:val="24"/>
          <w:lang w:eastAsia="sv-SE"/>
        </w:rPr>
        <w:t>kfield</w:t>
      </w:r>
      <w:proofErr w:type="spellEnd"/>
      <w:r w:rsidR="004A16F1">
        <w:rPr>
          <w:rFonts w:eastAsia="Times New Roman"/>
          <w:bCs/>
          <w:sz w:val="24"/>
          <w:lang w:eastAsia="sv-SE"/>
        </w:rPr>
        <w:t>”</w:t>
      </w:r>
      <w:r w:rsidR="007532C1">
        <w:rPr>
          <w:rFonts w:eastAsia="Times New Roman"/>
          <w:bCs/>
          <w:sz w:val="24"/>
          <w:lang w:eastAsia="sv-SE"/>
        </w:rPr>
        <w:t xml:space="preserve"> skulle kunna delta fördes och mötet var eniga om att detta skulle vara ok. Insamling av data </w:t>
      </w:r>
      <w:r w:rsidR="00F139B2">
        <w:rPr>
          <w:rFonts w:eastAsia="Times New Roman"/>
          <w:bCs/>
          <w:sz w:val="24"/>
          <w:lang w:eastAsia="sv-SE"/>
        </w:rPr>
        <w:t>för en framtida övergång till en modernare metod är viktig och ses som intressant.</w:t>
      </w:r>
    </w:p>
    <w:p w14:paraId="4B88CD5B" w14:textId="5A3B0ABA" w:rsidR="00F139B2" w:rsidRDefault="00F139B2" w:rsidP="00950D27">
      <w:pPr>
        <w:spacing w:after="0" w:line="240" w:lineRule="auto"/>
        <w:ind w:left="426"/>
        <w:rPr>
          <w:rFonts w:eastAsia="Times New Roman"/>
          <w:bCs/>
          <w:sz w:val="24"/>
          <w:lang w:eastAsia="sv-SE"/>
        </w:rPr>
      </w:pPr>
    </w:p>
    <w:p w14:paraId="26176647" w14:textId="4443C788" w:rsidR="00F139B2" w:rsidRDefault="00F139B2" w:rsidP="00950D27">
      <w:pPr>
        <w:spacing w:after="0" w:line="240" w:lineRule="auto"/>
        <w:ind w:left="426"/>
        <w:rPr>
          <w:rFonts w:eastAsia="Times New Roman"/>
          <w:bCs/>
          <w:sz w:val="24"/>
          <w:lang w:eastAsia="sv-SE"/>
        </w:rPr>
      </w:pPr>
      <w:r>
        <w:rPr>
          <w:rFonts w:eastAsia="Times New Roman"/>
          <w:bCs/>
          <w:sz w:val="24"/>
          <w:lang w:eastAsia="sv-SE"/>
        </w:rPr>
        <w:t>Jämförelse av viskositeten vid de olika tiderna kommer att jämföras.</w:t>
      </w:r>
    </w:p>
    <w:p w14:paraId="774A89D7" w14:textId="4C7BBAC9" w:rsidR="00F139B2" w:rsidRDefault="00F139B2" w:rsidP="00950D27">
      <w:pPr>
        <w:spacing w:after="0" w:line="240" w:lineRule="auto"/>
        <w:ind w:left="426"/>
        <w:rPr>
          <w:rFonts w:eastAsia="Times New Roman"/>
          <w:bCs/>
          <w:sz w:val="24"/>
          <w:lang w:eastAsia="sv-SE"/>
        </w:rPr>
      </w:pPr>
      <w:r>
        <w:rPr>
          <w:rFonts w:eastAsia="Times New Roman"/>
          <w:bCs/>
          <w:sz w:val="24"/>
          <w:lang w:eastAsia="sv-SE"/>
        </w:rPr>
        <w:t>Inbjudan och in</w:t>
      </w:r>
      <w:r w:rsidR="004F7F1E">
        <w:rPr>
          <w:rFonts w:eastAsia="Times New Roman"/>
          <w:bCs/>
          <w:sz w:val="24"/>
          <w:lang w:eastAsia="sv-SE"/>
        </w:rPr>
        <w:t>tresseanmälan kommer att inom kort gå ut och planen är att detta ska göras från sommaren och framåt. Redovisning av resultat av ringanalysen kommer att genomföras i vanlig ordning vid metoddagen i början av nästa år.</w:t>
      </w:r>
    </w:p>
    <w:p w14:paraId="7A27C0D0" w14:textId="41B98889" w:rsidR="00B10A3E" w:rsidRDefault="00B10A3E" w:rsidP="00950D27">
      <w:pPr>
        <w:spacing w:after="0" w:line="240" w:lineRule="auto"/>
        <w:ind w:left="426"/>
        <w:rPr>
          <w:rFonts w:eastAsia="Times New Roman"/>
          <w:bCs/>
          <w:sz w:val="24"/>
          <w:lang w:eastAsia="sv-SE"/>
        </w:rPr>
      </w:pPr>
    </w:p>
    <w:p w14:paraId="05B7CF9B" w14:textId="1B9F76C4" w:rsidR="004F7F1E" w:rsidRDefault="004F7F1E" w:rsidP="00950D27">
      <w:pPr>
        <w:spacing w:after="0" w:line="240" w:lineRule="auto"/>
        <w:ind w:left="426"/>
        <w:rPr>
          <w:rFonts w:eastAsia="Times New Roman"/>
          <w:bCs/>
          <w:sz w:val="24"/>
          <w:lang w:eastAsia="sv-SE"/>
        </w:rPr>
      </w:pPr>
      <w:r>
        <w:rPr>
          <w:rFonts w:eastAsia="Times New Roman"/>
          <w:bCs/>
          <w:sz w:val="24"/>
          <w:lang w:eastAsia="sv-SE"/>
        </w:rPr>
        <w:t>Laboratorierna som kan vara intresserade av en sådan här övning uppmanas att hålla utkik på inbjudan och anmäla sig.</w:t>
      </w:r>
    </w:p>
    <w:p w14:paraId="43A2767E" w14:textId="77777777" w:rsidR="00AC238F" w:rsidRPr="00183E8E" w:rsidRDefault="00AC238F" w:rsidP="00AC238F">
      <w:pPr>
        <w:spacing w:after="0" w:line="240" w:lineRule="auto"/>
        <w:ind w:left="426"/>
        <w:rPr>
          <w:rFonts w:eastAsia="Times New Roman"/>
          <w:lang w:eastAsia="sv-SE"/>
        </w:rPr>
      </w:pPr>
    </w:p>
    <w:p w14:paraId="24386ACB" w14:textId="3DB7D2FE" w:rsidR="009E3A23" w:rsidRPr="00126FE5" w:rsidRDefault="009E3A23" w:rsidP="00DE0C3D">
      <w:pPr>
        <w:numPr>
          <w:ilvl w:val="0"/>
          <w:numId w:val="7"/>
        </w:numPr>
        <w:spacing w:after="0" w:line="240" w:lineRule="auto"/>
        <w:ind w:left="426" w:hanging="567"/>
        <w:rPr>
          <w:rFonts w:eastAsia="Times New Roman"/>
          <w:b/>
          <w:sz w:val="24"/>
        </w:rPr>
      </w:pPr>
      <w:r w:rsidRPr="00126FE5">
        <w:rPr>
          <w:rFonts w:eastAsia="Times New Roman"/>
          <w:b/>
          <w:sz w:val="24"/>
        </w:rPr>
        <w:t>Övriga frågor</w:t>
      </w:r>
    </w:p>
    <w:p w14:paraId="53C582CD" w14:textId="77777777" w:rsidR="000C700C" w:rsidRPr="00126FE5" w:rsidRDefault="000C700C" w:rsidP="000C700C">
      <w:pPr>
        <w:spacing w:after="0" w:line="240" w:lineRule="auto"/>
        <w:ind w:left="426"/>
        <w:rPr>
          <w:rFonts w:eastAsia="Times New Roman"/>
          <w:sz w:val="24"/>
        </w:rPr>
      </w:pPr>
      <w:r w:rsidRPr="00126FE5">
        <w:rPr>
          <w:rFonts w:eastAsia="Times New Roman"/>
          <w:sz w:val="24"/>
        </w:rPr>
        <w:t>För öppen diskussion</w:t>
      </w:r>
    </w:p>
    <w:p w14:paraId="5B37D946" w14:textId="77777777" w:rsidR="000C700C" w:rsidRPr="00EE06E8" w:rsidRDefault="000C700C" w:rsidP="000C700C">
      <w:pPr>
        <w:numPr>
          <w:ilvl w:val="1"/>
          <w:numId w:val="11"/>
        </w:numPr>
        <w:spacing w:after="0" w:line="240" w:lineRule="auto"/>
        <w:rPr>
          <w:rFonts w:eastAsia="Times New Roman"/>
          <w:b/>
          <w:sz w:val="24"/>
        </w:rPr>
      </w:pPr>
      <w:r w:rsidRPr="00EE06E8">
        <w:rPr>
          <w:rFonts w:eastAsia="Times New Roman"/>
          <w:sz w:val="24"/>
        </w:rPr>
        <w:t>PMB i RA-massor</w:t>
      </w:r>
    </w:p>
    <w:p w14:paraId="67159170" w14:textId="5A2C4988" w:rsidR="00F9199C" w:rsidRPr="00EE06E8" w:rsidRDefault="000C700C" w:rsidP="00F9199C">
      <w:pPr>
        <w:numPr>
          <w:ilvl w:val="2"/>
          <w:numId w:val="11"/>
        </w:numPr>
        <w:spacing w:after="0" w:line="240" w:lineRule="auto"/>
        <w:rPr>
          <w:rFonts w:eastAsia="Times New Roman"/>
          <w:sz w:val="24"/>
        </w:rPr>
      </w:pPr>
      <w:r w:rsidRPr="00EE06E8">
        <w:rPr>
          <w:rFonts w:eastAsia="Times New Roman"/>
          <w:sz w:val="24"/>
        </w:rPr>
        <w:t>Hur ska vi bedöma bindemedlet?</w:t>
      </w:r>
    </w:p>
    <w:p w14:paraId="13408BA9" w14:textId="548D085D" w:rsidR="008023FD" w:rsidRDefault="00EC3271" w:rsidP="004C15EF">
      <w:pPr>
        <w:spacing w:after="0" w:line="240" w:lineRule="auto"/>
        <w:ind w:left="426"/>
        <w:rPr>
          <w:rFonts w:eastAsia="Times New Roman"/>
          <w:sz w:val="24"/>
        </w:rPr>
      </w:pPr>
      <w:r>
        <w:rPr>
          <w:rFonts w:eastAsia="Times New Roman"/>
          <w:sz w:val="24"/>
        </w:rPr>
        <w:t xml:space="preserve">För närvarande finns frågetecken på hur väl vår metod för återvinning av bindemedel från återvinning av PMB fungerar. Osäkerhet råder om polymererna tekniska egenskaper bevaras </w:t>
      </w:r>
      <w:r w:rsidR="008023FD">
        <w:rPr>
          <w:rFonts w:eastAsia="Times New Roman"/>
          <w:sz w:val="24"/>
        </w:rPr>
        <w:t xml:space="preserve">och är likvärdiga efter återvinning. Finns inte något standardiserat koncept på hur man skulle kunna göra på annat sätt. Idéer finns men endast på forsknings och teststadium. Ett alternativ som diskuterades var att överge själva bindemedelsprovningen och studera asfaltsmassan egenskaper </w:t>
      </w:r>
      <w:r w:rsidR="0079001A">
        <w:rPr>
          <w:rFonts w:eastAsia="Times New Roman"/>
          <w:sz w:val="24"/>
        </w:rPr>
        <w:t>i stället och därigenom bedöma indirekt PMB i RA-massor.</w:t>
      </w:r>
    </w:p>
    <w:p w14:paraId="14CFDD77" w14:textId="77777777" w:rsidR="008023FD" w:rsidRDefault="008023FD" w:rsidP="00EC3271">
      <w:pPr>
        <w:spacing w:after="0" w:line="240" w:lineRule="auto"/>
        <w:rPr>
          <w:rFonts w:eastAsia="Times New Roman"/>
          <w:sz w:val="24"/>
        </w:rPr>
      </w:pPr>
    </w:p>
    <w:p w14:paraId="700DBEF8" w14:textId="4F83EC57" w:rsidR="00EC3271" w:rsidRPr="00EC3271" w:rsidRDefault="008023FD" w:rsidP="004C15EF">
      <w:pPr>
        <w:spacing w:after="0" w:line="240" w:lineRule="auto"/>
        <w:ind w:left="426"/>
        <w:rPr>
          <w:rFonts w:eastAsia="Times New Roman"/>
          <w:sz w:val="24"/>
        </w:rPr>
      </w:pPr>
      <w:r>
        <w:rPr>
          <w:rFonts w:eastAsia="Times New Roman"/>
          <w:sz w:val="24"/>
        </w:rPr>
        <w:t xml:space="preserve">Henrik var öppen för </w:t>
      </w:r>
      <w:r w:rsidR="0079001A">
        <w:rPr>
          <w:rFonts w:eastAsia="Times New Roman"/>
          <w:sz w:val="24"/>
        </w:rPr>
        <w:t>FOI som skulle kunna svar på dessa utmaningar.</w:t>
      </w:r>
    </w:p>
    <w:p w14:paraId="67F7E82D" w14:textId="77777777" w:rsidR="00F9199C" w:rsidRPr="00AA1B6A" w:rsidRDefault="00F9199C" w:rsidP="00F9199C">
      <w:pPr>
        <w:spacing w:after="0" w:line="240" w:lineRule="auto"/>
        <w:rPr>
          <w:rFonts w:eastAsia="Times New Roman"/>
          <w:sz w:val="24"/>
          <w:highlight w:val="green"/>
        </w:rPr>
      </w:pPr>
    </w:p>
    <w:p w14:paraId="2BC096C6" w14:textId="77777777" w:rsidR="000C700C" w:rsidRPr="00EE06E8" w:rsidRDefault="000C700C" w:rsidP="000C700C">
      <w:pPr>
        <w:numPr>
          <w:ilvl w:val="1"/>
          <w:numId w:val="11"/>
        </w:numPr>
        <w:spacing w:after="0" w:line="240" w:lineRule="auto"/>
        <w:rPr>
          <w:rFonts w:eastAsia="Times New Roman"/>
          <w:sz w:val="24"/>
        </w:rPr>
      </w:pPr>
      <w:r w:rsidRPr="00EE06E8">
        <w:rPr>
          <w:rFonts w:eastAsia="Times New Roman"/>
          <w:sz w:val="24"/>
        </w:rPr>
        <w:t>Vidhäftning i tankbeläggningar, IM&amp;Y1B</w:t>
      </w:r>
    </w:p>
    <w:p w14:paraId="1664EC3E" w14:textId="77777777" w:rsidR="000C700C" w:rsidRPr="00EE06E8" w:rsidRDefault="000C700C" w:rsidP="000C700C">
      <w:pPr>
        <w:numPr>
          <w:ilvl w:val="2"/>
          <w:numId w:val="11"/>
        </w:numPr>
        <w:spacing w:after="0" w:line="240" w:lineRule="auto"/>
        <w:rPr>
          <w:rFonts w:eastAsia="Times New Roman"/>
          <w:sz w:val="24"/>
        </w:rPr>
      </w:pPr>
      <w:r w:rsidRPr="00EE06E8">
        <w:rPr>
          <w:rFonts w:eastAsia="Times New Roman"/>
          <w:sz w:val="24"/>
        </w:rPr>
        <w:t>Behövs det?</w:t>
      </w:r>
    </w:p>
    <w:p w14:paraId="38C7D6D9" w14:textId="1C30558E" w:rsidR="000C700C" w:rsidRPr="00EE06E8" w:rsidRDefault="000C700C" w:rsidP="000C700C">
      <w:pPr>
        <w:numPr>
          <w:ilvl w:val="2"/>
          <w:numId w:val="11"/>
        </w:numPr>
        <w:spacing w:after="0" w:line="240" w:lineRule="auto"/>
        <w:rPr>
          <w:rFonts w:eastAsia="Times New Roman"/>
          <w:sz w:val="24"/>
        </w:rPr>
      </w:pPr>
      <w:r w:rsidRPr="00EE06E8">
        <w:rPr>
          <w:rFonts w:eastAsia="Times New Roman"/>
          <w:sz w:val="24"/>
        </w:rPr>
        <w:t>Lämpliga metoder?</w:t>
      </w:r>
    </w:p>
    <w:p w14:paraId="658A11E1" w14:textId="77777777" w:rsidR="000C700C" w:rsidRPr="00EE06E8" w:rsidRDefault="000C700C" w:rsidP="000C700C">
      <w:pPr>
        <w:numPr>
          <w:ilvl w:val="1"/>
          <w:numId w:val="11"/>
        </w:numPr>
        <w:spacing w:after="0" w:line="240" w:lineRule="auto"/>
        <w:rPr>
          <w:rFonts w:eastAsia="Times New Roman"/>
          <w:sz w:val="24"/>
        </w:rPr>
      </w:pPr>
      <w:r w:rsidRPr="00EE06E8">
        <w:rPr>
          <w:rFonts w:eastAsia="Times New Roman"/>
          <w:sz w:val="24"/>
        </w:rPr>
        <w:t>Ytbehandling</w:t>
      </w:r>
    </w:p>
    <w:p w14:paraId="7CDCD6C7" w14:textId="77777777" w:rsidR="000C700C" w:rsidRPr="00EE06E8" w:rsidRDefault="000C700C" w:rsidP="000C700C">
      <w:pPr>
        <w:numPr>
          <w:ilvl w:val="2"/>
          <w:numId w:val="11"/>
        </w:numPr>
        <w:spacing w:after="0" w:line="240" w:lineRule="auto"/>
        <w:rPr>
          <w:rFonts w:eastAsia="Times New Roman"/>
          <w:sz w:val="24"/>
        </w:rPr>
      </w:pPr>
      <w:r w:rsidRPr="00EE06E8">
        <w:rPr>
          <w:rFonts w:eastAsia="Times New Roman"/>
          <w:sz w:val="24"/>
        </w:rPr>
        <w:t>Effekter av ”nya” bitumen</w:t>
      </w:r>
    </w:p>
    <w:p w14:paraId="3F287BAA" w14:textId="714150AB" w:rsidR="000C700C" w:rsidRPr="00EE06E8" w:rsidRDefault="000C700C" w:rsidP="000C700C">
      <w:pPr>
        <w:numPr>
          <w:ilvl w:val="2"/>
          <w:numId w:val="11"/>
        </w:numPr>
        <w:spacing w:after="0" w:line="240" w:lineRule="auto"/>
        <w:rPr>
          <w:rFonts w:eastAsia="Times New Roman"/>
          <w:sz w:val="24"/>
        </w:rPr>
      </w:pPr>
      <w:r w:rsidRPr="00EE06E8">
        <w:rPr>
          <w:rFonts w:eastAsia="Times New Roman"/>
          <w:sz w:val="24"/>
        </w:rPr>
        <w:t>Lämpliga provningsmetoder, emulsion/ + sten</w:t>
      </w:r>
    </w:p>
    <w:p w14:paraId="71C099FE" w14:textId="0E2A46B7" w:rsidR="00045509" w:rsidRDefault="00045509" w:rsidP="004C15EF">
      <w:pPr>
        <w:spacing w:after="0" w:line="240" w:lineRule="auto"/>
        <w:ind w:left="426"/>
        <w:rPr>
          <w:rFonts w:eastAsia="Times New Roman"/>
          <w:sz w:val="24"/>
        </w:rPr>
      </w:pPr>
      <w:r w:rsidRPr="00EC3271">
        <w:rPr>
          <w:rFonts w:eastAsia="Times New Roman"/>
          <w:sz w:val="24"/>
        </w:rPr>
        <w:t>Kritik mot fillerbrytindex relevans togs upp. Man menar att den har en tveksam koppling till verklig brytning av emulsionen i väg. Erfarenheten av att det numera kommer in bitumen från andra källor gör att den historiska erfarenheten av bitumen som till stor del kom från samma område gäller inte längre i samma utsträckning. Problemet är att emulsionsstandarden kategorisera</w:t>
      </w:r>
      <w:r w:rsidR="00EC3271" w:rsidRPr="00EC3271">
        <w:rPr>
          <w:rFonts w:eastAsia="Times New Roman"/>
          <w:sz w:val="24"/>
        </w:rPr>
        <w:t>r emulsioner</w:t>
      </w:r>
      <w:r w:rsidRPr="00EC3271">
        <w:rPr>
          <w:rFonts w:eastAsia="Times New Roman"/>
          <w:sz w:val="24"/>
        </w:rPr>
        <w:t xml:space="preserve"> </w:t>
      </w:r>
      <w:proofErr w:type="spellStart"/>
      <w:r w:rsidR="00EC3271" w:rsidRPr="00EC3271">
        <w:rPr>
          <w:rFonts w:eastAsia="Times New Roman"/>
          <w:sz w:val="24"/>
        </w:rPr>
        <w:t>bla</w:t>
      </w:r>
      <w:proofErr w:type="spellEnd"/>
      <w:r w:rsidR="00EC3271" w:rsidRPr="00EC3271">
        <w:rPr>
          <w:rFonts w:eastAsia="Times New Roman"/>
          <w:sz w:val="24"/>
        </w:rPr>
        <w:t xml:space="preserve"> </w:t>
      </w:r>
      <w:proofErr w:type="spellStart"/>
      <w:r w:rsidR="00EC3271" w:rsidRPr="00EC3271">
        <w:rPr>
          <w:rFonts w:eastAsia="Times New Roman"/>
          <w:sz w:val="24"/>
        </w:rPr>
        <w:t>mha</w:t>
      </w:r>
      <w:proofErr w:type="spellEnd"/>
      <w:r w:rsidR="00EC3271" w:rsidRPr="00EC3271">
        <w:rPr>
          <w:rFonts w:eastAsia="Times New Roman"/>
          <w:sz w:val="24"/>
        </w:rPr>
        <w:t xml:space="preserve"> av denna metod. Frågeställningen är inte ny utan är levande hos TRV.</w:t>
      </w:r>
    </w:p>
    <w:p w14:paraId="1D3C3AE5" w14:textId="77777777" w:rsidR="00126FE5" w:rsidRPr="00EC3271" w:rsidRDefault="00126FE5" w:rsidP="00045509">
      <w:pPr>
        <w:spacing w:after="0" w:line="240" w:lineRule="auto"/>
        <w:rPr>
          <w:rFonts w:eastAsia="Times New Roman"/>
          <w:sz w:val="24"/>
        </w:rPr>
      </w:pPr>
    </w:p>
    <w:p w14:paraId="0F1D0DD7" w14:textId="77777777" w:rsidR="000C700C" w:rsidRPr="00EE06E8" w:rsidRDefault="000C700C" w:rsidP="000C700C">
      <w:pPr>
        <w:numPr>
          <w:ilvl w:val="1"/>
          <w:numId w:val="11"/>
        </w:numPr>
        <w:spacing w:after="0" w:line="240" w:lineRule="auto"/>
        <w:rPr>
          <w:rFonts w:eastAsia="Times New Roman"/>
          <w:sz w:val="24"/>
        </w:rPr>
      </w:pPr>
      <w:r w:rsidRPr="00EE06E8">
        <w:rPr>
          <w:rFonts w:eastAsia="Times New Roman"/>
          <w:sz w:val="24"/>
        </w:rPr>
        <w:t>Alternativa bindemedel</w:t>
      </w:r>
    </w:p>
    <w:p w14:paraId="68A8A5DA" w14:textId="235510AA" w:rsidR="000C700C" w:rsidRPr="00EE06E8" w:rsidRDefault="000C700C" w:rsidP="000C700C">
      <w:pPr>
        <w:numPr>
          <w:ilvl w:val="2"/>
          <w:numId w:val="11"/>
        </w:numPr>
        <w:spacing w:after="0" w:line="240" w:lineRule="auto"/>
        <w:rPr>
          <w:rFonts w:eastAsia="Times New Roman"/>
          <w:sz w:val="24"/>
        </w:rPr>
      </w:pPr>
      <w:r w:rsidRPr="00EE06E8">
        <w:rPr>
          <w:rFonts w:eastAsia="Times New Roman"/>
          <w:sz w:val="24"/>
        </w:rPr>
        <w:t>Bedömningskriterier</w:t>
      </w:r>
    </w:p>
    <w:p w14:paraId="1E139BA8" w14:textId="624855BC" w:rsidR="005E76A6" w:rsidRPr="004C15EF" w:rsidRDefault="00B216D5" w:rsidP="004C15EF">
      <w:pPr>
        <w:spacing w:after="0" w:line="240" w:lineRule="auto"/>
        <w:ind w:left="426"/>
        <w:rPr>
          <w:rFonts w:eastAsia="Times New Roman"/>
          <w:sz w:val="24"/>
        </w:rPr>
      </w:pPr>
      <w:r w:rsidRPr="00126FE5">
        <w:rPr>
          <w:rFonts w:eastAsia="Times New Roman"/>
          <w:sz w:val="24"/>
        </w:rPr>
        <w:t xml:space="preserve">Utifrån produktstandarden för </w:t>
      </w:r>
      <w:r w:rsidR="00126FE5" w:rsidRPr="00126FE5">
        <w:rPr>
          <w:rFonts w:eastAsia="Times New Roman"/>
          <w:sz w:val="24"/>
        </w:rPr>
        <w:t>bindemedel</w:t>
      </w:r>
      <w:r w:rsidRPr="00126FE5">
        <w:rPr>
          <w:rFonts w:eastAsia="Times New Roman"/>
          <w:sz w:val="24"/>
        </w:rPr>
        <w:t xml:space="preserve"> är den endast för bituminösa bindemedel och kommer svårligen att kunna klassas utifrån samma standard. En av </w:t>
      </w:r>
      <w:r w:rsidR="00126FE5" w:rsidRPr="00126FE5">
        <w:rPr>
          <w:rFonts w:eastAsia="Times New Roman"/>
          <w:sz w:val="24"/>
        </w:rPr>
        <w:t>de viktiga egenskaperna</w:t>
      </w:r>
      <w:r w:rsidRPr="00126FE5">
        <w:rPr>
          <w:rFonts w:eastAsia="Times New Roman"/>
          <w:sz w:val="24"/>
        </w:rPr>
        <w:t xml:space="preserve"> att vara observant på är vidhäftningen mellan bindemedlet och stenen så </w:t>
      </w:r>
      <w:r w:rsidRPr="00126FE5">
        <w:rPr>
          <w:rFonts w:eastAsia="Times New Roman"/>
          <w:sz w:val="24"/>
        </w:rPr>
        <w:lastRenderedPageBreak/>
        <w:t xml:space="preserve">att den inte försummas. Frågan är om de metoder som normalt används för att studera den egenskapen på bituminösa bindemedel är tillämpliga för dessa. Frågan bevakas och hålls levande. </w:t>
      </w:r>
    </w:p>
    <w:p w14:paraId="3958AF8D" w14:textId="77777777" w:rsidR="00EC414B" w:rsidRPr="009E3A23" w:rsidRDefault="00EC414B" w:rsidP="009E3A23">
      <w:pPr>
        <w:spacing w:after="0" w:line="240" w:lineRule="auto"/>
        <w:ind w:left="426"/>
        <w:rPr>
          <w:rFonts w:eastAsia="Times New Roman"/>
          <w:bCs/>
          <w:szCs w:val="20"/>
        </w:rPr>
      </w:pPr>
    </w:p>
    <w:p w14:paraId="0908D92B" w14:textId="4B122C99" w:rsidR="00592BAB" w:rsidRPr="005E76A6" w:rsidRDefault="00592BAB" w:rsidP="005E76A6">
      <w:pPr>
        <w:numPr>
          <w:ilvl w:val="0"/>
          <w:numId w:val="7"/>
        </w:numPr>
        <w:spacing w:after="0" w:line="240" w:lineRule="auto"/>
        <w:ind w:left="426" w:hanging="567"/>
        <w:rPr>
          <w:rFonts w:eastAsia="Times New Roman"/>
          <w:b/>
          <w:sz w:val="24"/>
        </w:rPr>
      </w:pPr>
      <w:r w:rsidRPr="005E76A6">
        <w:rPr>
          <w:rFonts w:eastAsia="Times New Roman"/>
          <w:b/>
          <w:sz w:val="24"/>
        </w:rPr>
        <w:t>FOI</w:t>
      </w:r>
    </w:p>
    <w:p w14:paraId="33800364" w14:textId="7FF49AE7" w:rsidR="00592BAB" w:rsidRPr="00F9199C" w:rsidRDefault="00F9199C" w:rsidP="00EC414B">
      <w:pPr>
        <w:pStyle w:val="Liststycke"/>
        <w:ind w:left="426"/>
        <w:rPr>
          <w:rFonts w:eastAsia="Times New Roman"/>
          <w:bCs/>
          <w:sz w:val="24"/>
          <w:lang w:eastAsia="sv-SE"/>
        </w:rPr>
      </w:pPr>
      <w:r>
        <w:rPr>
          <w:rFonts w:eastAsia="Times New Roman"/>
          <w:bCs/>
          <w:sz w:val="24"/>
          <w:lang w:eastAsia="sv-SE"/>
        </w:rPr>
        <w:t>Det utförs en</w:t>
      </w:r>
      <w:r w:rsidR="004A16F1">
        <w:rPr>
          <w:rFonts w:eastAsia="Times New Roman"/>
          <w:bCs/>
          <w:sz w:val="24"/>
          <w:lang w:eastAsia="sv-SE"/>
        </w:rPr>
        <w:t xml:space="preserve"> </w:t>
      </w:r>
      <w:r>
        <w:rPr>
          <w:rFonts w:eastAsia="Times New Roman"/>
          <w:bCs/>
          <w:sz w:val="24"/>
          <w:lang w:eastAsia="sv-SE"/>
        </w:rPr>
        <w:t>del arbete just nu med alternativa additiv till bindemedel. Dels med Tallolja men också med Lignin. Diskuterades om det kommit ut resultat som var värda att tas upp på metoddagen. Ett av projekten var endast i startgroparna och hade inte kommit så långt i arbetet. Gruppen hålls informerad och följer utvecklingen.</w:t>
      </w:r>
    </w:p>
    <w:p w14:paraId="5CCBD9E4" w14:textId="7C8B5A01" w:rsidR="00EE608F" w:rsidRPr="00183E8E" w:rsidRDefault="003F7DB7" w:rsidP="00EE608F">
      <w:pPr>
        <w:numPr>
          <w:ilvl w:val="0"/>
          <w:numId w:val="7"/>
        </w:numPr>
        <w:spacing w:after="0" w:line="240" w:lineRule="auto"/>
        <w:ind w:left="426" w:hanging="567"/>
        <w:rPr>
          <w:rFonts w:eastAsia="Times New Roman"/>
          <w:b/>
          <w:sz w:val="24"/>
        </w:rPr>
      </w:pPr>
      <w:r w:rsidRPr="00183E8E">
        <w:rPr>
          <w:rFonts w:eastAsia="Times New Roman"/>
          <w:b/>
          <w:sz w:val="24"/>
          <w:lang w:eastAsia="sv-SE"/>
        </w:rPr>
        <w:t>Beslutslistan + avslut</w:t>
      </w:r>
    </w:p>
    <w:p w14:paraId="1372DD0B" w14:textId="77777777" w:rsidR="00DF2C62" w:rsidRPr="0083490E" w:rsidRDefault="00EE608F" w:rsidP="00B93408">
      <w:pPr>
        <w:pStyle w:val="Liststycke"/>
        <w:ind w:left="426"/>
        <w:rPr>
          <w:rFonts w:eastAsia="Times New Roman"/>
          <w:bCs/>
          <w:sz w:val="24"/>
        </w:rPr>
      </w:pPr>
      <w:r w:rsidRPr="0083490E">
        <w:rPr>
          <w:rFonts w:eastAsia="Times New Roman"/>
          <w:bCs/>
          <w:sz w:val="24"/>
        </w:rPr>
        <w:t>Beslutslistan gicks igenom</w:t>
      </w:r>
      <w:r w:rsidR="0094192A" w:rsidRPr="0083490E">
        <w:rPr>
          <w:rFonts w:eastAsia="Times New Roman"/>
          <w:bCs/>
          <w:sz w:val="24"/>
        </w:rPr>
        <w:t>.</w:t>
      </w:r>
      <w:r w:rsidR="00183E8E" w:rsidRPr="0083490E">
        <w:rPr>
          <w:rFonts w:eastAsia="Times New Roman"/>
          <w:bCs/>
          <w:sz w:val="24"/>
        </w:rPr>
        <w:t xml:space="preserve"> Uppgifter som ej är slutförda jobbas på.</w:t>
      </w:r>
    </w:p>
    <w:p w14:paraId="232D36FA" w14:textId="77777777" w:rsidR="00815279" w:rsidRDefault="00815279" w:rsidP="00815279">
      <w:pPr>
        <w:spacing w:after="0" w:line="240" w:lineRule="auto"/>
        <w:ind w:left="426"/>
        <w:rPr>
          <w:rFonts w:eastAsia="Times New Roman"/>
          <w:b/>
          <w:sz w:val="24"/>
        </w:rPr>
      </w:pPr>
    </w:p>
    <w:p w14:paraId="1F1D79BC" w14:textId="29B7D31E" w:rsidR="00D43E28" w:rsidRDefault="00BE633E" w:rsidP="00DF2C62">
      <w:pPr>
        <w:numPr>
          <w:ilvl w:val="0"/>
          <w:numId w:val="7"/>
        </w:numPr>
        <w:spacing w:after="0" w:line="240" w:lineRule="auto"/>
        <w:ind w:left="426" w:hanging="567"/>
        <w:rPr>
          <w:rFonts w:eastAsia="Times New Roman"/>
          <w:b/>
          <w:sz w:val="24"/>
        </w:rPr>
      </w:pPr>
      <w:r>
        <w:rPr>
          <w:rFonts w:eastAsia="Times New Roman"/>
          <w:b/>
          <w:sz w:val="24"/>
        </w:rPr>
        <w:t>N</w:t>
      </w:r>
      <w:r w:rsidR="00343C98" w:rsidRPr="00183E8E">
        <w:rPr>
          <w:rFonts w:eastAsia="Times New Roman"/>
          <w:b/>
          <w:sz w:val="24"/>
        </w:rPr>
        <w:t>ästa möte:</w:t>
      </w:r>
      <w:r w:rsidR="00D43E28">
        <w:rPr>
          <w:rFonts w:eastAsia="Times New Roman"/>
          <w:b/>
          <w:sz w:val="24"/>
        </w:rPr>
        <w:t xml:space="preserve"> </w:t>
      </w:r>
    </w:p>
    <w:p w14:paraId="3896A0F9" w14:textId="3297F01D" w:rsidR="00DF2C62" w:rsidRPr="00D43E28" w:rsidRDefault="00D43E28" w:rsidP="00D43E28">
      <w:pPr>
        <w:spacing w:after="0" w:line="240" w:lineRule="auto"/>
        <w:ind w:left="426"/>
        <w:rPr>
          <w:rFonts w:eastAsia="Times New Roman"/>
          <w:bCs/>
          <w:sz w:val="24"/>
        </w:rPr>
      </w:pPr>
      <w:r w:rsidRPr="00D43E28">
        <w:rPr>
          <w:rFonts w:eastAsia="Times New Roman"/>
          <w:bCs/>
          <w:sz w:val="24"/>
        </w:rPr>
        <w:t>2022-</w:t>
      </w:r>
      <w:r w:rsidR="00F9199C">
        <w:rPr>
          <w:rFonts w:eastAsia="Times New Roman"/>
          <w:bCs/>
          <w:sz w:val="24"/>
        </w:rPr>
        <w:t>10</w:t>
      </w:r>
      <w:r w:rsidRPr="00D43E28">
        <w:rPr>
          <w:rFonts w:eastAsia="Times New Roman"/>
          <w:bCs/>
          <w:sz w:val="24"/>
        </w:rPr>
        <w:t>-</w:t>
      </w:r>
      <w:r w:rsidR="00F9199C">
        <w:rPr>
          <w:rFonts w:eastAsia="Times New Roman"/>
          <w:bCs/>
          <w:sz w:val="24"/>
        </w:rPr>
        <w:t>2</w:t>
      </w:r>
      <w:r w:rsidRPr="00D43E28">
        <w:rPr>
          <w:rFonts w:eastAsia="Times New Roman"/>
          <w:bCs/>
          <w:sz w:val="24"/>
        </w:rPr>
        <w:t xml:space="preserve">5 </w:t>
      </w:r>
      <w:proofErr w:type="spellStart"/>
      <w:r w:rsidRPr="00D43E28">
        <w:rPr>
          <w:rFonts w:eastAsia="Times New Roman"/>
          <w:bCs/>
          <w:sz w:val="24"/>
        </w:rPr>
        <w:t>kl</w:t>
      </w:r>
      <w:proofErr w:type="spellEnd"/>
      <w:r w:rsidRPr="00D43E28">
        <w:rPr>
          <w:rFonts w:eastAsia="Times New Roman"/>
          <w:bCs/>
          <w:sz w:val="24"/>
        </w:rPr>
        <w:t xml:space="preserve"> 13-16, Digitalt</w:t>
      </w:r>
    </w:p>
    <w:p w14:paraId="05AA5038" w14:textId="77777777" w:rsidR="00DF2C62" w:rsidRPr="00183E8E" w:rsidRDefault="00DF2C62" w:rsidP="00DF2C62">
      <w:pPr>
        <w:spacing w:after="0" w:line="240" w:lineRule="auto"/>
        <w:ind w:left="426"/>
        <w:rPr>
          <w:rFonts w:eastAsia="Times New Roman"/>
          <w:b/>
          <w:sz w:val="24"/>
        </w:rPr>
      </w:pPr>
    </w:p>
    <w:p w14:paraId="73D1ABE8" w14:textId="77777777" w:rsidR="00DF2C62" w:rsidRPr="002B5AD0" w:rsidRDefault="00DF2C62" w:rsidP="00DF2C62">
      <w:pPr>
        <w:spacing w:after="0" w:line="240" w:lineRule="auto"/>
        <w:ind w:left="426"/>
        <w:rPr>
          <w:rFonts w:eastAsia="Times New Roman"/>
          <w:bCs/>
          <w:sz w:val="24"/>
        </w:rPr>
      </w:pPr>
    </w:p>
    <w:p w14:paraId="4DBCCF1A" w14:textId="77777777" w:rsidR="00DF2C62" w:rsidRPr="002B5AD0" w:rsidRDefault="00DF2C62" w:rsidP="009C7BBD">
      <w:pPr>
        <w:spacing w:after="0" w:line="240" w:lineRule="auto"/>
        <w:rPr>
          <w:rFonts w:eastAsia="Times New Roman"/>
          <w:bCs/>
          <w:sz w:val="24"/>
        </w:rPr>
      </w:pPr>
    </w:p>
    <w:p w14:paraId="5F6200F8" w14:textId="14AC4478" w:rsidR="00DF2C62" w:rsidRDefault="00DF2C62" w:rsidP="00DF2C62">
      <w:pPr>
        <w:spacing w:after="0" w:line="240" w:lineRule="auto"/>
        <w:rPr>
          <w:rFonts w:eastAsia="Times New Roman"/>
          <w:bCs/>
          <w:sz w:val="24"/>
        </w:rPr>
      </w:pPr>
    </w:p>
    <w:p w14:paraId="2FCB72E1" w14:textId="2B02FFED" w:rsidR="004C15EF" w:rsidRDefault="004C15EF" w:rsidP="00DF2C62">
      <w:pPr>
        <w:spacing w:after="0" w:line="240" w:lineRule="auto"/>
        <w:rPr>
          <w:rFonts w:eastAsia="Times New Roman"/>
          <w:bCs/>
          <w:sz w:val="24"/>
        </w:rPr>
      </w:pPr>
    </w:p>
    <w:p w14:paraId="2D20E6F0" w14:textId="77777777" w:rsidR="004C15EF" w:rsidRDefault="004C15EF" w:rsidP="00DF2C62">
      <w:pPr>
        <w:spacing w:after="0" w:line="240" w:lineRule="auto"/>
        <w:rPr>
          <w:rFonts w:eastAsia="Times New Roman"/>
          <w:bCs/>
          <w:sz w:val="24"/>
        </w:rPr>
      </w:pPr>
    </w:p>
    <w:p w14:paraId="6D3DB6C1" w14:textId="0FAA55DA" w:rsidR="004C15EF" w:rsidRDefault="004C15EF" w:rsidP="004C15EF">
      <w:pPr>
        <w:spacing w:after="0" w:line="240" w:lineRule="auto"/>
        <w:ind w:left="426"/>
        <w:rPr>
          <w:rFonts w:eastAsia="Times New Roman"/>
          <w:bCs/>
          <w:sz w:val="24"/>
        </w:rPr>
      </w:pPr>
      <w:r>
        <w:rPr>
          <w:rFonts w:eastAsia="Times New Roman"/>
          <w:bCs/>
          <w:sz w:val="24"/>
        </w:rPr>
        <w:t>Vid pennan:</w:t>
      </w:r>
      <w:r>
        <w:rPr>
          <w:rFonts w:eastAsia="Times New Roman"/>
          <w:bCs/>
          <w:sz w:val="24"/>
        </w:rPr>
        <w:tab/>
      </w:r>
      <w:r>
        <w:rPr>
          <w:rFonts w:eastAsia="Times New Roman"/>
          <w:bCs/>
          <w:sz w:val="24"/>
        </w:rPr>
        <w:tab/>
      </w:r>
      <w:r>
        <w:rPr>
          <w:rFonts w:eastAsia="Times New Roman"/>
          <w:bCs/>
          <w:sz w:val="24"/>
        </w:rPr>
        <w:tab/>
        <w:t>Justerat:</w:t>
      </w:r>
    </w:p>
    <w:p w14:paraId="15086B0F" w14:textId="77777777" w:rsidR="004C15EF" w:rsidRPr="002B5AD0" w:rsidRDefault="004C15EF" w:rsidP="004C15EF">
      <w:pPr>
        <w:spacing w:after="0" w:line="240" w:lineRule="auto"/>
        <w:ind w:left="426"/>
        <w:rPr>
          <w:rFonts w:eastAsia="Times New Roman"/>
          <w:bCs/>
          <w:sz w:val="24"/>
        </w:rPr>
      </w:pPr>
    </w:p>
    <w:p w14:paraId="4DCC12D8" w14:textId="77777777" w:rsidR="00DF2C62" w:rsidRPr="00183E8E" w:rsidRDefault="00DF2C62" w:rsidP="00DF2C62">
      <w:pPr>
        <w:tabs>
          <w:tab w:val="num" w:pos="426"/>
        </w:tabs>
        <w:ind w:left="426"/>
        <w:rPr>
          <w:rFonts w:ascii="Matura MT Script Capitals" w:hAnsi="Matura MT Script Capitals"/>
          <w:sz w:val="28"/>
        </w:rPr>
      </w:pPr>
      <w:r w:rsidRPr="00183E8E">
        <w:rPr>
          <w:rFonts w:ascii="Matura MT Script Capitals" w:hAnsi="Matura MT Script Capitals"/>
          <w:sz w:val="32"/>
        </w:rPr>
        <w:t>Andreas Waldemarson</w:t>
      </w:r>
      <w:r w:rsidRPr="00183E8E">
        <w:rPr>
          <w:rFonts w:ascii="Matura MT Script Capitals" w:hAnsi="Matura MT Script Capitals"/>
          <w:sz w:val="36"/>
        </w:rPr>
        <w:tab/>
      </w:r>
      <w:r w:rsidRPr="00183E8E">
        <w:rPr>
          <w:rFonts w:ascii="Matura MT Script Capitals" w:hAnsi="Matura MT Script Capitals"/>
          <w:sz w:val="36"/>
        </w:rPr>
        <w:tab/>
      </w:r>
      <w:r w:rsidRPr="00183E8E">
        <w:rPr>
          <w:rFonts w:ascii="Matura MT Script Capitals" w:hAnsi="Matura MT Script Capitals"/>
          <w:sz w:val="28"/>
        </w:rPr>
        <w:t>Henrik Arnerdal</w:t>
      </w:r>
    </w:p>
    <w:p w14:paraId="5789B9F9" w14:textId="77777777" w:rsidR="006E17A9" w:rsidRDefault="006E17A9">
      <w:pPr>
        <w:rPr>
          <w:rFonts w:asciiTheme="majorHAnsi" w:eastAsiaTheme="majorEastAsia" w:hAnsiTheme="majorHAnsi" w:cstheme="majorBidi"/>
          <w:b/>
          <w:sz w:val="26"/>
          <w:szCs w:val="26"/>
        </w:rPr>
      </w:pPr>
      <w:r>
        <w:rPr>
          <w:b/>
        </w:rPr>
        <w:br w:type="page"/>
      </w:r>
    </w:p>
    <w:p w14:paraId="5CF866C4" w14:textId="4CBF0759" w:rsidR="006822C8" w:rsidRPr="005160F7" w:rsidRDefault="006822C8" w:rsidP="00A45DB8">
      <w:pPr>
        <w:pStyle w:val="Rubrik2"/>
        <w:rPr>
          <w:b/>
          <w:color w:val="FF0000"/>
          <w:sz w:val="18"/>
        </w:rPr>
      </w:pPr>
      <w:r w:rsidRPr="00A45DB8">
        <w:rPr>
          <w:b/>
          <w:color w:val="auto"/>
        </w:rPr>
        <w:lastRenderedPageBreak/>
        <w:t>Beslutslista</w:t>
      </w:r>
      <w:r w:rsidR="005160F7">
        <w:rPr>
          <w:b/>
          <w:color w:val="auto"/>
        </w:rPr>
        <w:t xml:space="preserve"> </w:t>
      </w:r>
      <w:r w:rsidR="005160F7" w:rsidRPr="005160F7">
        <w:rPr>
          <w:b/>
          <w:color w:val="FF0000"/>
          <w:sz w:val="18"/>
        </w:rPr>
        <w:t>(Rött innebär revidering på senaste mötet)</w:t>
      </w:r>
    </w:p>
    <w:tbl>
      <w:tblPr>
        <w:tblStyle w:val="Tabellrutnt"/>
        <w:tblW w:w="9923" w:type="dxa"/>
        <w:tblInd w:w="-147" w:type="dxa"/>
        <w:tblLayout w:type="fixed"/>
        <w:tblLook w:val="04A0" w:firstRow="1" w:lastRow="0" w:firstColumn="1" w:lastColumn="0" w:noHBand="0" w:noVBand="1"/>
      </w:tblPr>
      <w:tblGrid>
        <w:gridCol w:w="1418"/>
        <w:gridCol w:w="4820"/>
        <w:gridCol w:w="1137"/>
        <w:gridCol w:w="1272"/>
        <w:gridCol w:w="1276"/>
      </w:tblGrid>
      <w:tr w:rsidR="003C62ED" w:rsidRPr="003C62ED" w14:paraId="3DF88780" w14:textId="77777777" w:rsidTr="00AA6327">
        <w:tc>
          <w:tcPr>
            <w:tcW w:w="1418" w:type="dxa"/>
            <w:tcBorders>
              <w:top w:val="single" w:sz="4" w:space="0" w:color="auto"/>
              <w:left w:val="single" w:sz="4" w:space="0" w:color="auto"/>
              <w:bottom w:val="single" w:sz="4" w:space="0" w:color="auto"/>
              <w:right w:val="single" w:sz="4" w:space="0" w:color="auto"/>
            </w:tcBorders>
            <w:hideMark/>
          </w:tcPr>
          <w:p w14:paraId="408B5F9E" w14:textId="77777777" w:rsidR="006822C8" w:rsidRPr="005160F7" w:rsidRDefault="006822C8">
            <w:pPr>
              <w:tabs>
                <w:tab w:val="num" w:pos="426"/>
              </w:tabs>
              <w:rPr>
                <w:sz w:val="24"/>
              </w:rPr>
            </w:pPr>
            <w:r w:rsidRPr="005160F7">
              <w:t>Beslutsdatum</w:t>
            </w:r>
          </w:p>
        </w:tc>
        <w:tc>
          <w:tcPr>
            <w:tcW w:w="4820" w:type="dxa"/>
            <w:tcBorders>
              <w:top w:val="single" w:sz="4" w:space="0" w:color="auto"/>
              <w:left w:val="single" w:sz="4" w:space="0" w:color="auto"/>
              <w:bottom w:val="single" w:sz="4" w:space="0" w:color="auto"/>
              <w:right w:val="single" w:sz="4" w:space="0" w:color="auto"/>
            </w:tcBorders>
            <w:hideMark/>
          </w:tcPr>
          <w:p w14:paraId="3DE01840" w14:textId="77777777" w:rsidR="006822C8" w:rsidRPr="005160F7" w:rsidRDefault="006822C8">
            <w:pPr>
              <w:tabs>
                <w:tab w:val="num" w:pos="426"/>
              </w:tabs>
            </w:pPr>
            <w:r w:rsidRPr="005160F7">
              <w:t>Aktivitet</w:t>
            </w:r>
          </w:p>
        </w:tc>
        <w:tc>
          <w:tcPr>
            <w:tcW w:w="1137" w:type="dxa"/>
            <w:tcBorders>
              <w:top w:val="single" w:sz="4" w:space="0" w:color="auto"/>
              <w:left w:val="single" w:sz="4" w:space="0" w:color="auto"/>
              <w:bottom w:val="single" w:sz="4" w:space="0" w:color="auto"/>
              <w:right w:val="single" w:sz="4" w:space="0" w:color="auto"/>
            </w:tcBorders>
            <w:hideMark/>
          </w:tcPr>
          <w:p w14:paraId="590F1FA6" w14:textId="77777777" w:rsidR="006822C8" w:rsidRPr="005160F7" w:rsidRDefault="006822C8">
            <w:pPr>
              <w:tabs>
                <w:tab w:val="num" w:pos="426"/>
              </w:tabs>
            </w:pPr>
            <w:r w:rsidRPr="005160F7">
              <w:t>Förväntat klart</w:t>
            </w:r>
          </w:p>
        </w:tc>
        <w:tc>
          <w:tcPr>
            <w:tcW w:w="1272" w:type="dxa"/>
            <w:tcBorders>
              <w:top w:val="single" w:sz="4" w:space="0" w:color="auto"/>
              <w:left w:val="single" w:sz="4" w:space="0" w:color="auto"/>
              <w:bottom w:val="single" w:sz="4" w:space="0" w:color="auto"/>
              <w:right w:val="single" w:sz="4" w:space="0" w:color="auto"/>
            </w:tcBorders>
            <w:hideMark/>
          </w:tcPr>
          <w:p w14:paraId="343DF953" w14:textId="77777777" w:rsidR="006822C8" w:rsidRPr="005160F7" w:rsidRDefault="006822C8">
            <w:pPr>
              <w:tabs>
                <w:tab w:val="num" w:pos="426"/>
              </w:tabs>
            </w:pPr>
            <w:r w:rsidRPr="005160F7">
              <w:t>Ansvarig</w:t>
            </w:r>
          </w:p>
        </w:tc>
        <w:tc>
          <w:tcPr>
            <w:tcW w:w="1276" w:type="dxa"/>
            <w:tcBorders>
              <w:top w:val="single" w:sz="4" w:space="0" w:color="auto"/>
              <w:left w:val="single" w:sz="4" w:space="0" w:color="auto"/>
              <w:bottom w:val="single" w:sz="4" w:space="0" w:color="auto"/>
              <w:right w:val="single" w:sz="4" w:space="0" w:color="auto"/>
            </w:tcBorders>
            <w:hideMark/>
          </w:tcPr>
          <w:p w14:paraId="4892ACB5" w14:textId="77777777" w:rsidR="006822C8" w:rsidRPr="005160F7" w:rsidRDefault="006822C8">
            <w:pPr>
              <w:tabs>
                <w:tab w:val="num" w:pos="426"/>
              </w:tabs>
            </w:pPr>
            <w:r w:rsidRPr="005160F7">
              <w:t>Klart</w:t>
            </w:r>
          </w:p>
        </w:tc>
      </w:tr>
      <w:tr w:rsidR="008B2BB1" w:rsidRPr="003C62ED" w14:paraId="43872F6E" w14:textId="77777777" w:rsidTr="00AA6327">
        <w:tc>
          <w:tcPr>
            <w:tcW w:w="1418" w:type="dxa"/>
            <w:tcBorders>
              <w:top w:val="single" w:sz="4" w:space="0" w:color="auto"/>
              <w:left w:val="single" w:sz="4" w:space="0" w:color="auto"/>
              <w:bottom w:val="single" w:sz="4" w:space="0" w:color="auto"/>
              <w:right w:val="single" w:sz="4" w:space="0" w:color="auto"/>
            </w:tcBorders>
          </w:tcPr>
          <w:p w14:paraId="5A805264" w14:textId="09339065" w:rsidR="008B2BB1" w:rsidRPr="008B2BB1" w:rsidRDefault="008B2BB1">
            <w:pPr>
              <w:tabs>
                <w:tab w:val="num" w:pos="426"/>
              </w:tabs>
              <w:rPr>
                <w:color w:val="FF0000"/>
              </w:rPr>
            </w:pPr>
            <w:r w:rsidRPr="008B2BB1">
              <w:rPr>
                <w:color w:val="FF0000"/>
              </w:rPr>
              <w:t>2021-10-07</w:t>
            </w:r>
          </w:p>
        </w:tc>
        <w:tc>
          <w:tcPr>
            <w:tcW w:w="4820" w:type="dxa"/>
            <w:tcBorders>
              <w:top w:val="single" w:sz="4" w:space="0" w:color="auto"/>
              <w:left w:val="single" w:sz="4" w:space="0" w:color="auto"/>
              <w:bottom w:val="single" w:sz="4" w:space="0" w:color="auto"/>
              <w:right w:val="single" w:sz="4" w:space="0" w:color="auto"/>
            </w:tcBorders>
          </w:tcPr>
          <w:p w14:paraId="07E5BAB2" w14:textId="079215F8" w:rsidR="008B2BB1" w:rsidRPr="008B2BB1" w:rsidRDefault="008B2BB1">
            <w:pPr>
              <w:tabs>
                <w:tab w:val="num" w:pos="426"/>
              </w:tabs>
              <w:rPr>
                <w:color w:val="FF0000"/>
              </w:rPr>
            </w:pPr>
            <w:r w:rsidRPr="008B2BB1">
              <w:rPr>
                <w:color w:val="FF0000"/>
              </w:rPr>
              <w:t>Grupp för att ordna ringanalys på Mjukbitumen från asfalt, Henrik, Andreas, Madelaine, Micke L, Elena.</w:t>
            </w:r>
          </w:p>
        </w:tc>
        <w:tc>
          <w:tcPr>
            <w:tcW w:w="1137" w:type="dxa"/>
            <w:tcBorders>
              <w:top w:val="single" w:sz="4" w:space="0" w:color="auto"/>
              <w:left w:val="single" w:sz="4" w:space="0" w:color="auto"/>
              <w:bottom w:val="single" w:sz="4" w:space="0" w:color="auto"/>
              <w:right w:val="single" w:sz="4" w:space="0" w:color="auto"/>
            </w:tcBorders>
          </w:tcPr>
          <w:p w14:paraId="1337F584" w14:textId="1FC7944C" w:rsidR="008B2BB1" w:rsidRPr="008B2BB1" w:rsidRDefault="008B2BB1">
            <w:pPr>
              <w:tabs>
                <w:tab w:val="num" w:pos="426"/>
              </w:tabs>
              <w:rPr>
                <w:color w:val="FF0000"/>
              </w:rPr>
            </w:pPr>
            <w:r w:rsidRPr="008B2BB1">
              <w:rPr>
                <w:color w:val="FF0000"/>
              </w:rPr>
              <w:t>2022-12-</w:t>
            </w:r>
          </w:p>
        </w:tc>
        <w:tc>
          <w:tcPr>
            <w:tcW w:w="1272" w:type="dxa"/>
            <w:tcBorders>
              <w:top w:val="single" w:sz="4" w:space="0" w:color="auto"/>
              <w:left w:val="single" w:sz="4" w:space="0" w:color="auto"/>
              <w:bottom w:val="single" w:sz="4" w:space="0" w:color="auto"/>
              <w:right w:val="single" w:sz="4" w:space="0" w:color="auto"/>
            </w:tcBorders>
          </w:tcPr>
          <w:p w14:paraId="64D27AEE" w14:textId="37732171" w:rsidR="008B2BB1" w:rsidRPr="008B2BB1" w:rsidRDefault="008B2BB1">
            <w:pPr>
              <w:tabs>
                <w:tab w:val="num" w:pos="426"/>
              </w:tabs>
              <w:rPr>
                <w:color w:val="FF0000"/>
              </w:rPr>
            </w:pPr>
            <w:r w:rsidRPr="008B2BB1">
              <w:rPr>
                <w:color w:val="FF0000"/>
              </w:rPr>
              <w:t>Henrik A</w:t>
            </w:r>
          </w:p>
        </w:tc>
        <w:tc>
          <w:tcPr>
            <w:tcW w:w="1276" w:type="dxa"/>
            <w:tcBorders>
              <w:top w:val="single" w:sz="4" w:space="0" w:color="auto"/>
              <w:left w:val="single" w:sz="4" w:space="0" w:color="auto"/>
              <w:bottom w:val="single" w:sz="4" w:space="0" w:color="auto"/>
              <w:right w:val="single" w:sz="4" w:space="0" w:color="auto"/>
            </w:tcBorders>
          </w:tcPr>
          <w:p w14:paraId="79C2DC37" w14:textId="77777777" w:rsidR="008B2BB1" w:rsidRPr="00F17CC9" w:rsidRDefault="008B2BB1">
            <w:pPr>
              <w:tabs>
                <w:tab w:val="num" w:pos="426"/>
              </w:tabs>
            </w:pPr>
          </w:p>
        </w:tc>
      </w:tr>
      <w:tr w:rsidR="008B2BB1" w:rsidRPr="003C62ED" w14:paraId="1896A067" w14:textId="77777777" w:rsidTr="00AA6327">
        <w:tc>
          <w:tcPr>
            <w:tcW w:w="1418" w:type="dxa"/>
            <w:tcBorders>
              <w:top w:val="single" w:sz="4" w:space="0" w:color="auto"/>
              <w:left w:val="single" w:sz="4" w:space="0" w:color="auto"/>
              <w:bottom w:val="single" w:sz="4" w:space="0" w:color="auto"/>
              <w:right w:val="single" w:sz="4" w:space="0" w:color="auto"/>
            </w:tcBorders>
          </w:tcPr>
          <w:p w14:paraId="5CEC5805" w14:textId="09C06B30" w:rsidR="008B2BB1" w:rsidRPr="008B2BB1" w:rsidRDefault="008B2BB1">
            <w:pPr>
              <w:tabs>
                <w:tab w:val="num" w:pos="426"/>
              </w:tabs>
              <w:rPr>
                <w:color w:val="FF0000"/>
              </w:rPr>
            </w:pPr>
            <w:r w:rsidRPr="008B2BB1">
              <w:rPr>
                <w:color w:val="FF0000"/>
              </w:rPr>
              <w:t>2021-10-07</w:t>
            </w:r>
          </w:p>
        </w:tc>
        <w:tc>
          <w:tcPr>
            <w:tcW w:w="4820" w:type="dxa"/>
            <w:tcBorders>
              <w:top w:val="single" w:sz="4" w:space="0" w:color="auto"/>
              <w:left w:val="single" w:sz="4" w:space="0" w:color="auto"/>
              <w:bottom w:val="single" w:sz="4" w:space="0" w:color="auto"/>
              <w:right w:val="single" w:sz="4" w:space="0" w:color="auto"/>
            </w:tcBorders>
          </w:tcPr>
          <w:p w14:paraId="71F98E5B" w14:textId="36E46477" w:rsidR="008B2BB1" w:rsidRPr="008B2BB1" w:rsidRDefault="008B2BB1">
            <w:pPr>
              <w:tabs>
                <w:tab w:val="num" w:pos="426"/>
              </w:tabs>
              <w:rPr>
                <w:color w:val="FF0000"/>
              </w:rPr>
            </w:pPr>
            <w:r w:rsidRPr="008B2BB1">
              <w:rPr>
                <w:color w:val="FF0000"/>
              </w:rPr>
              <w:t>Se om det finns möjlighet att centralt, på metodgruppens hemsida, samla erfarenheter från tillbud på bitumenanalyser och hur man kan lösa dessa på ett arbetsmiljömässigt säkert sätt.</w:t>
            </w:r>
          </w:p>
        </w:tc>
        <w:tc>
          <w:tcPr>
            <w:tcW w:w="1137" w:type="dxa"/>
            <w:tcBorders>
              <w:top w:val="single" w:sz="4" w:space="0" w:color="auto"/>
              <w:left w:val="single" w:sz="4" w:space="0" w:color="auto"/>
              <w:bottom w:val="single" w:sz="4" w:space="0" w:color="auto"/>
              <w:right w:val="single" w:sz="4" w:space="0" w:color="auto"/>
            </w:tcBorders>
          </w:tcPr>
          <w:p w14:paraId="0DD73166" w14:textId="77777777" w:rsidR="008B2BB1" w:rsidRPr="008B2BB1" w:rsidRDefault="008B2BB1">
            <w:pPr>
              <w:tabs>
                <w:tab w:val="num" w:pos="426"/>
              </w:tabs>
              <w:rPr>
                <w:color w:val="FF0000"/>
              </w:rPr>
            </w:pPr>
          </w:p>
        </w:tc>
        <w:tc>
          <w:tcPr>
            <w:tcW w:w="1272" w:type="dxa"/>
            <w:tcBorders>
              <w:top w:val="single" w:sz="4" w:space="0" w:color="auto"/>
              <w:left w:val="single" w:sz="4" w:space="0" w:color="auto"/>
              <w:bottom w:val="single" w:sz="4" w:space="0" w:color="auto"/>
              <w:right w:val="single" w:sz="4" w:space="0" w:color="auto"/>
            </w:tcBorders>
          </w:tcPr>
          <w:p w14:paraId="138EBEBE" w14:textId="2A3F55C3" w:rsidR="008B2BB1" w:rsidRPr="008B2BB1" w:rsidRDefault="008B2BB1">
            <w:pPr>
              <w:tabs>
                <w:tab w:val="num" w:pos="426"/>
              </w:tabs>
              <w:rPr>
                <w:color w:val="FF0000"/>
              </w:rPr>
            </w:pPr>
            <w:r w:rsidRPr="008B2BB1">
              <w:rPr>
                <w:color w:val="FF0000"/>
              </w:rPr>
              <w:t>Henrik A</w:t>
            </w:r>
          </w:p>
        </w:tc>
        <w:tc>
          <w:tcPr>
            <w:tcW w:w="1276" w:type="dxa"/>
            <w:tcBorders>
              <w:top w:val="single" w:sz="4" w:space="0" w:color="auto"/>
              <w:left w:val="single" w:sz="4" w:space="0" w:color="auto"/>
              <w:bottom w:val="single" w:sz="4" w:space="0" w:color="auto"/>
              <w:right w:val="single" w:sz="4" w:space="0" w:color="auto"/>
            </w:tcBorders>
          </w:tcPr>
          <w:p w14:paraId="66384AB3" w14:textId="77777777" w:rsidR="008B2BB1" w:rsidRPr="00F17CC9" w:rsidRDefault="008B2BB1">
            <w:pPr>
              <w:tabs>
                <w:tab w:val="num" w:pos="426"/>
              </w:tabs>
            </w:pPr>
          </w:p>
        </w:tc>
      </w:tr>
      <w:tr w:rsidR="008B2BB1" w:rsidRPr="003C62ED" w14:paraId="18125EE9" w14:textId="77777777" w:rsidTr="00AA6327">
        <w:tc>
          <w:tcPr>
            <w:tcW w:w="1418" w:type="dxa"/>
            <w:tcBorders>
              <w:top w:val="single" w:sz="4" w:space="0" w:color="auto"/>
              <w:left w:val="single" w:sz="4" w:space="0" w:color="auto"/>
              <w:bottom w:val="single" w:sz="4" w:space="0" w:color="auto"/>
              <w:right w:val="single" w:sz="4" w:space="0" w:color="auto"/>
            </w:tcBorders>
          </w:tcPr>
          <w:p w14:paraId="42249615" w14:textId="612AF4E1" w:rsidR="008B2BB1" w:rsidRPr="008B2BB1" w:rsidRDefault="008B2BB1">
            <w:pPr>
              <w:tabs>
                <w:tab w:val="num" w:pos="426"/>
              </w:tabs>
              <w:rPr>
                <w:color w:val="FF0000"/>
              </w:rPr>
            </w:pPr>
            <w:r w:rsidRPr="008B2BB1">
              <w:rPr>
                <w:color w:val="FF0000"/>
              </w:rPr>
              <w:t>2021-10-07</w:t>
            </w:r>
          </w:p>
        </w:tc>
        <w:tc>
          <w:tcPr>
            <w:tcW w:w="4820" w:type="dxa"/>
            <w:tcBorders>
              <w:top w:val="single" w:sz="4" w:space="0" w:color="auto"/>
              <w:left w:val="single" w:sz="4" w:space="0" w:color="auto"/>
              <w:bottom w:val="single" w:sz="4" w:space="0" w:color="auto"/>
              <w:right w:val="single" w:sz="4" w:space="0" w:color="auto"/>
            </w:tcBorders>
          </w:tcPr>
          <w:p w14:paraId="109E7A79" w14:textId="1AA952E9" w:rsidR="008B2BB1" w:rsidRPr="008B2BB1" w:rsidRDefault="008B2BB1">
            <w:pPr>
              <w:tabs>
                <w:tab w:val="num" w:pos="426"/>
              </w:tabs>
              <w:rPr>
                <w:color w:val="FF0000"/>
              </w:rPr>
            </w:pPr>
            <w:r>
              <w:rPr>
                <w:color w:val="FF0000"/>
              </w:rPr>
              <w:t>Uppdatera planen för ringanalyser på bitumen (DSR utgår)</w:t>
            </w:r>
          </w:p>
        </w:tc>
        <w:tc>
          <w:tcPr>
            <w:tcW w:w="1137" w:type="dxa"/>
            <w:tcBorders>
              <w:top w:val="single" w:sz="4" w:space="0" w:color="auto"/>
              <w:left w:val="single" w:sz="4" w:space="0" w:color="auto"/>
              <w:bottom w:val="single" w:sz="4" w:space="0" w:color="auto"/>
              <w:right w:val="single" w:sz="4" w:space="0" w:color="auto"/>
            </w:tcBorders>
          </w:tcPr>
          <w:p w14:paraId="2ACD3B71" w14:textId="1D7FD4D4" w:rsidR="008B2BB1" w:rsidRPr="008B2BB1" w:rsidRDefault="008B2BB1">
            <w:pPr>
              <w:tabs>
                <w:tab w:val="num" w:pos="426"/>
              </w:tabs>
              <w:rPr>
                <w:color w:val="FF0000"/>
              </w:rPr>
            </w:pPr>
            <w:r>
              <w:rPr>
                <w:color w:val="FF0000"/>
              </w:rPr>
              <w:t>2021-12</w:t>
            </w:r>
          </w:p>
        </w:tc>
        <w:tc>
          <w:tcPr>
            <w:tcW w:w="1272" w:type="dxa"/>
            <w:tcBorders>
              <w:top w:val="single" w:sz="4" w:space="0" w:color="auto"/>
              <w:left w:val="single" w:sz="4" w:space="0" w:color="auto"/>
              <w:bottom w:val="single" w:sz="4" w:space="0" w:color="auto"/>
              <w:right w:val="single" w:sz="4" w:space="0" w:color="auto"/>
            </w:tcBorders>
          </w:tcPr>
          <w:p w14:paraId="1E6E1C78" w14:textId="50CE80E5" w:rsidR="008B2BB1" w:rsidRPr="008B2BB1" w:rsidRDefault="008B2BB1">
            <w:pPr>
              <w:tabs>
                <w:tab w:val="num" w:pos="426"/>
              </w:tabs>
              <w:rPr>
                <w:color w:val="FF0000"/>
              </w:rPr>
            </w:pPr>
            <w:r>
              <w:rPr>
                <w:color w:val="FF0000"/>
              </w:rPr>
              <w:t>Andreas</w:t>
            </w:r>
          </w:p>
        </w:tc>
        <w:tc>
          <w:tcPr>
            <w:tcW w:w="1276" w:type="dxa"/>
            <w:tcBorders>
              <w:top w:val="single" w:sz="4" w:space="0" w:color="auto"/>
              <w:left w:val="single" w:sz="4" w:space="0" w:color="auto"/>
              <w:bottom w:val="single" w:sz="4" w:space="0" w:color="auto"/>
              <w:right w:val="single" w:sz="4" w:space="0" w:color="auto"/>
            </w:tcBorders>
          </w:tcPr>
          <w:p w14:paraId="0146E6D6" w14:textId="77777777" w:rsidR="008B2BB1" w:rsidRPr="00F17CC9" w:rsidRDefault="008B2BB1">
            <w:pPr>
              <w:tabs>
                <w:tab w:val="num" w:pos="426"/>
              </w:tabs>
            </w:pPr>
          </w:p>
        </w:tc>
      </w:tr>
      <w:tr w:rsidR="00B93408" w:rsidRPr="003C62ED" w14:paraId="776A656F" w14:textId="77777777" w:rsidTr="008B2BB1">
        <w:tc>
          <w:tcPr>
            <w:tcW w:w="1418" w:type="dxa"/>
            <w:tcBorders>
              <w:top w:val="single" w:sz="4" w:space="0" w:color="auto"/>
              <w:left w:val="single" w:sz="4" w:space="0" w:color="auto"/>
              <w:bottom w:val="single" w:sz="4" w:space="0" w:color="auto"/>
              <w:right w:val="single" w:sz="4" w:space="0" w:color="auto"/>
            </w:tcBorders>
            <w:shd w:val="clear" w:color="auto" w:fill="92D050"/>
          </w:tcPr>
          <w:p w14:paraId="02731AFC" w14:textId="77777777" w:rsidR="00B93408" w:rsidRPr="00F17CC9" w:rsidRDefault="00B93408">
            <w:pPr>
              <w:tabs>
                <w:tab w:val="num" w:pos="426"/>
              </w:tabs>
            </w:pPr>
            <w:r w:rsidRPr="00F17CC9">
              <w:t>2020-09-16</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14DEF517" w14:textId="77777777" w:rsidR="00B93408" w:rsidRPr="00F17CC9" w:rsidRDefault="00B93408">
            <w:pPr>
              <w:tabs>
                <w:tab w:val="num" w:pos="426"/>
              </w:tabs>
            </w:pPr>
            <w:r w:rsidRPr="00F17CC9">
              <w:t>Grupp för att ordna ringanalys för Emulsion, Andreas, Madelaine, Patrik, Micke L, Micke J.</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486D2808" w14:textId="77777777" w:rsidR="00B93408" w:rsidRPr="00F17CC9" w:rsidRDefault="00B93408">
            <w:pPr>
              <w:tabs>
                <w:tab w:val="num" w:pos="426"/>
              </w:tabs>
            </w:pPr>
            <w:r w:rsidRPr="00F17CC9">
              <w:t>2020-12-</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EA59FFD" w14:textId="77777777" w:rsidR="00B93408" w:rsidRPr="00F17CC9" w:rsidRDefault="00B93408">
            <w:pPr>
              <w:tabs>
                <w:tab w:val="num" w:pos="426"/>
              </w:tabs>
            </w:pPr>
            <w:r w:rsidRPr="00F17CC9">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2F761A9" w14:textId="77777777" w:rsidR="00B93408" w:rsidRPr="00F17CC9" w:rsidRDefault="00B93408">
            <w:pPr>
              <w:tabs>
                <w:tab w:val="num" w:pos="426"/>
              </w:tabs>
            </w:pPr>
          </w:p>
        </w:tc>
      </w:tr>
      <w:tr w:rsidR="005B01CE" w:rsidRPr="005B01CE" w14:paraId="14C5CCF6" w14:textId="77777777" w:rsidTr="00B93408">
        <w:tc>
          <w:tcPr>
            <w:tcW w:w="1418" w:type="dxa"/>
            <w:tcBorders>
              <w:top w:val="single" w:sz="4" w:space="0" w:color="auto"/>
              <w:left w:val="single" w:sz="4" w:space="0" w:color="auto"/>
              <w:bottom w:val="single" w:sz="4" w:space="0" w:color="auto"/>
              <w:right w:val="single" w:sz="4" w:space="0" w:color="auto"/>
            </w:tcBorders>
            <w:shd w:val="clear" w:color="auto" w:fill="92D050"/>
          </w:tcPr>
          <w:p w14:paraId="47C259BF" w14:textId="77777777" w:rsidR="005B01CE" w:rsidRPr="00B93408" w:rsidRDefault="005B01CE">
            <w:pPr>
              <w:tabs>
                <w:tab w:val="num" w:pos="426"/>
              </w:tabs>
            </w:pPr>
            <w:r w:rsidRPr="00B93408">
              <w:t>2019-10-25</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05F9C922" w14:textId="77777777" w:rsidR="005B01CE" w:rsidRPr="00B93408" w:rsidRDefault="005B01CE">
            <w:pPr>
              <w:tabs>
                <w:tab w:val="num" w:pos="426"/>
              </w:tabs>
            </w:pPr>
            <w:r w:rsidRPr="00B93408">
              <w:t>Plan för ringanalys för PMB och Emulsioner</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5AA5E189" w14:textId="77777777" w:rsidR="005B01CE" w:rsidRPr="00B93408" w:rsidRDefault="005B01CE">
            <w:pPr>
              <w:tabs>
                <w:tab w:val="num" w:pos="426"/>
              </w:tabs>
            </w:pPr>
            <w:r w:rsidRPr="00B93408">
              <w:t>2019-12</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28CA29D9" w14:textId="77777777" w:rsidR="005B01CE" w:rsidRPr="00B93408" w:rsidRDefault="005B01CE">
            <w:pPr>
              <w:tabs>
                <w:tab w:val="num" w:pos="426"/>
              </w:tabs>
            </w:pPr>
            <w:r w:rsidRPr="00B93408">
              <w:t>Henrik 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EB444F1" w14:textId="77777777" w:rsidR="005B01CE" w:rsidRPr="00B93408" w:rsidRDefault="005B01CE">
            <w:pPr>
              <w:tabs>
                <w:tab w:val="num" w:pos="426"/>
              </w:tabs>
            </w:pPr>
          </w:p>
        </w:tc>
      </w:tr>
      <w:tr w:rsidR="00706436" w:rsidRPr="00706436" w14:paraId="747D898C" w14:textId="77777777" w:rsidTr="00B93408">
        <w:tc>
          <w:tcPr>
            <w:tcW w:w="1418" w:type="dxa"/>
            <w:tcBorders>
              <w:top w:val="single" w:sz="4" w:space="0" w:color="auto"/>
              <w:left w:val="single" w:sz="4" w:space="0" w:color="auto"/>
              <w:bottom w:val="single" w:sz="4" w:space="0" w:color="auto"/>
              <w:right w:val="single" w:sz="4" w:space="0" w:color="auto"/>
            </w:tcBorders>
            <w:shd w:val="clear" w:color="auto" w:fill="92D050"/>
          </w:tcPr>
          <w:p w14:paraId="0354B324" w14:textId="77777777" w:rsidR="00706436" w:rsidRPr="00B93408" w:rsidRDefault="00706436">
            <w:pPr>
              <w:tabs>
                <w:tab w:val="num" w:pos="426"/>
              </w:tabs>
            </w:pPr>
            <w:r w:rsidRPr="00B93408">
              <w:t>2019-10-25</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63692146" w14:textId="77777777" w:rsidR="00706436" w:rsidRPr="00B93408" w:rsidRDefault="00706436">
            <w:pPr>
              <w:tabs>
                <w:tab w:val="num" w:pos="426"/>
              </w:tabs>
            </w:pPr>
            <w:r w:rsidRPr="00B93408">
              <w:t>Metodhandledning för EN 12594:2014 Provberedning</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532E7949" w14:textId="77777777" w:rsidR="00706436" w:rsidRPr="00B93408" w:rsidRDefault="00706436">
            <w:pPr>
              <w:tabs>
                <w:tab w:val="num" w:pos="426"/>
              </w:tabs>
            </w:pPr>
            <w:r w:rsidRPr="00B93408">
              <w:t>2020-06</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8EFC3DB" w14:textId="77777777" w:rsidR="00706436" w:rsidRPr="00B93408" w:rsidRDefault="00706436">
            <w:pPr>
              <w:tabs>
                <w:tab w:val="num" w:pos="426"/>
              </w:tabs>
            </w:pPr>
            <w:r w:rsidRPr="00B93408">
              <w:t xml:space="preserve">Elena </w:t>
            </w:r>
            <w:proofErr w:type="spellStart"/>
            <w:r w:rsidRPr="00B93408">
              <w:t>mfl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1397655" w14:textId="77777777" w:rsidR="00706436" w:rsidRPr="00B93408" w:rsidRDefault="00706436">
            <w:pPr>
              <w:tabs>
                <w:tab w:val="num" w:pos="426"/>
              </w:tabs>
            </w:pPr>
          </w:p>
        </w:tc>
      </w:tr>
      <w:tr w:rsidR="003E1C7A" w:rsidRPr="003C62ED" w14:paraId="67099927"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0F12A491" w14:textId="77777777" w:rsidR="003E1C7A" w:rsidRPr="00706436" w:rsidRDefault="003E1C7A">
            <w:pPr>
              <w:tabs>
                <w:tab w:val="num" w:pos="426"/>
              </w:tabs>
            </w:pPr>
            <w:r w:rsidRPr="00706436">
              <w:t>2019-02-05</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94006F2" w14:textId="77777777" w:rsidR="003E1C7A" w:rsidRPr="00706436" w:rsidRDefault="003E1C7A">
            <w:pPr>
              <w:tabs>
                <w:tab w:val="num" w:pos="426"/>
              </w:tabs>
            </w:pPr>
            <w:r w:rsidRPr="00706436">
              <w:t>Metodhandledningar för EN 13398 och EN 13589</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8575B91" w14:textId="77777777" w:rsidR="003E1C7A" w:rsidRPr="00706436" w:rsidRDefault="003E1C7A">
            <w:pPr>
              <w:tabs>
                <w:tab w:val="num" w:pos="426"/>
              </w:tabs>
            </w:pPr>
            <w:r w:rsidRPr="00706436">
              <w:t>2019-04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A608180" w14:textId="77777777" w:rsidR="003E1C7A" w:rsidRPr="00706436" w:rsidRDefault="003E1C7A">
            <w:pPr>
              <w:tabs>
                <w:tab w:val="num" w:pos="426"/>
              </w:tabs>
            </w:pPr>
            <w:r w:rsidRPr="00706436">
              <w:t>Madelaine och Elena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354CB58" w14:textId="77777777" w:rsidR="003E1C7A" w:rsidRPr="00706436" w:rsidRDefault="003E1C7A">
            <w:pPr>
              <w:tabs>
                <w:tab w:val="num" w:pos="426"/>
              </w:tabs>
            </w:pPr>
          </w:p>
        </w:tc>
      </w:tr>
      <w:tr w:rsidR="00E36573" w:rsidRPr="003C62ED" w14:paraId="21CFB882"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7645511F" w14:textId="77777777" w:rsidR="00E36573" w:rsidRDefault="00E36573">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C460EF1" w14:textId="77777777" w:rsidR="00E36573" w:rsidRDefault="00E36573">
            <w:pPr>
              <w:tabs>
                <w:tab w:val="num" w:pos="426"/>
              </w:tabs>
            </w:pPr>
            <w:r>
              <w:t>Sammanställa gruppens önskan om prioriterade metoder för ringanalys till ringanalysgruppen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6B816FC" w14:textId="77777777" w:rsidR="00E36573" w:rsidRPr="005160F7" w:rsidRDefault="00E36573">
            <w:pPr>
              <w:tabs>
                <w:tab w:val="num" w:pos="426"/>
              </w:tabs>
            </w:pPr>
            <w:r>
              <w:t>201</w:t>
            </w:r>
            <w:r w:rsidR="003E1C7A">
              <w:t>8</w:t>
            </w:r>
            <w:r>
              <w:t>-04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5F567672" w14:textId="77777777" w:rsidR="00E36573" w:rsidRDefault="00E36573">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30AD666" w14:textId="77777777" w:rsidR="00E36573" w:rsidRPr="005160F7" w:rsidRDefault="009B35CB">
            <w:pPr>
              <w:tabs>
                <w:tab w:val="num" w:pos="426"/>
              </w:tabs>
            </w:pPr>
            <w:r>
              <w:t>2018-05</w:t>
            </w:r>
          </w:p>
        </w:tc>
      </w:tr>
      <w:tr w:rsidR="001E5340" w:rsidRPr="003C62ED" w14:paraId="7C68E53E"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38E62892" w14:textId="77777777" w:rsidR="001E5340" w:rsidRDefault="00E36573">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70AF3E9B" w14:textId="77777777" w:rsidR="001E5340" w:rsidRDefault="00E36573">
            <w:pPr>
              <w:tabs>
                <w:tab w:val="num" w:pos="426"/>
              </w:tabs>
            </w:pPr>
            <w:r>
              <w:t xml:space="preserve">Se till att metodhandledning för återvinning (revidering med avseende på </w:t>
            </w:r>
            <w:proofErr w:type="spellStart"/>
            <w:r>
              <w:t>visk</w:t>
            </w:r>
            <w:proofErr w:type="spellEnd"/>
            <w:r>
              <w:t xml:space="preserve">-bitumen) blir klar och </w:t>
            </w:r>
            <w:proofErr w:type="spellStart"/>
            <w:r>
              <w:t>publiseras</w:t>
            </w:r>
            <w:proofErr w:type="spellEnd"/>
            <w:r>
              <w:t xml:space="preserve"> på metodgruppens hemsida.</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E01AAC9" w14:textId="77777777" w:rsidR="001E5340" w:rsidRPr="005160F7" w:rsidRDefault="001E5340">
            <w:pPr>
              <w:tabs>
                <w:tab w:val="num" w:pos="426"/>
              </w:tabs>
            </w:pP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710198D7" w14:textId="77777777" w:rsidR="001E5340" w:rsidRDefault="00E36573">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551564E" w14:textId="77777777" w:rsidR="001E5340" w:rsidRPr="005160F7" w:rsidRDefault="001E5340">
            <w:pPr>
              <w:tabs>
                <w:tab w:val="num" w:pos="426"/>
              </w:tabs>
            </w:pPr>
          </w:p>
        </w:tc>
      </w:tr>
      <w:tr w:rsidR="001E5340" w:rsidRPr="003C62ED" w14:paraId="68C90F4E"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5F2F85D7" w14:textId="77777777" w:rsidR="001E5340" w:rsidRPr="005160F7" w:rsidRDefault="001E5340">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D2E6EEF" w14:textId="77777777" w:rsidR="001E5340" w:rsidRPr="005160F7" w:rsidRDefault="001E5340">
            <w:pPr>
              <w:tabs>
                <w:tab w:val="num" w:pos="426"/>
              </w:tabs>
            </w:pPr>
            <w:r>
              <w:t>Har vi nyckel till Nestes RR för att få ut de svenska labbens nummer? Kolla med Leif V</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9629AE5" w14:textId="77777777" w:rsidR="001E5340" w:rsidRPr="005160F7" w:rsidRDefault="001E5340">
            <w:pPr>
              <w:tabs>
                <w:tab w:val="num" w:pos="426"/>
              </w:tabs>
            </w:pP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6DD1564" w14:textId="77777777" w:rsidR="001E5340" w:rsidRPr="005160F7" w:rsidRDefault="001E5340">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A8A5AC5" w14:textId="77777777" w:rsidR="001E5340" w:rsidRPr="005160F7" w:rsidRDefault="001E5340">
            <w:pPr>
              <w:tabs>
                <w:tab w:val="num" w:pos="426"/>
              </w:tabs>
            </w:pPr>
          </w:p>
        </w:tc>
      </w:tr>
      <w:tr w:rsidR="003E1C7A" w:rsidRPr="003E1C7A" w14:paraId="3DCFAF73"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045D1814" w14:textId="77777777" w:rsidR="001E5340" w:rsidRPr="003E1C7A" w:rsidRDefault="001E5340" w:rsidP="001E5340">
            <w:pPr>
              <w:tabs>
                <w:tab w:val="num" w:pos="426"/>
              </w:tabs>
            </w:pPr>
            <w:r w:rsidRPr="003E1C7A">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02716A98" w14:textId="77777777" w:rsidR="001E5340" w:rsidRPr="003E1C7A" w:rsidRDefault="001E5340" w:rsidP="001E5340">
            <w:pPr>
              <w:tabs>
                <w:tab w:val="num" w:pos="426"/>
              </w:tabs>
            </w:pPr>
            <w:r w:rsidRPr="003E1C7A">
              <w:t xml:space="preserve">Sammankallande för metodhandledning för SS-EN 12595:2014 </w:t>
            </w:r>
            <w:proofErr w:type="spellStart"/>
            <w:r w:rsidRPr="003E1C7A">
              <w:t>kinematisk</w:t>
            </w:r>
            <w:proofErr w:type="spellEnd"/>
            <w:r w:rsidRPr="003E1C7A">
              <w:t xml:space="preserve"> viskositet. Gruppen skickar den till Leif som lägger ut den på hemsidan.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54130CF4" w14:textId="77777777" w:rsidR="001E5340" w:rsidRPr="003E1C7A" w:rsidRDefault="00A058EE" w:rsidP="001E5340">
            <w:pPr>
              <w:tabs>
                <w:tab w:val="num" w:pos="426"/>
              </w:tabs>
            </w:pPr>
            <w:r w:rsidRPr="00706436">
              <w:t>201</w:t>
            </w:r>
            <w:r w:rsidR="003E1C7A" w:rsidRPr="00706436">
              <w:t>9</w:t>
            </w:r>
            <w:r w:rsidRPr="00706436">
              <w:t>-</w:t>
            </w:r>
            <w:r w:rsidR="003E1C7A" w:rsidRPr="00706436">
              <w:t>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79E4CE45" w14:textId="77777777" w:rsidR="001E5340" w:rsidRPr="003E1C7A" w:rsidRDefault="009B35CB" w:rsidP="001E5340">
            <w:pPr>
              <w:tabs>
                <w:tab w:val="num" w:pos="426"/>
              </w:tabs>
            </w:pPr>
            <w:r w:rsidRPr="003E1C7A">
              <w:t>Bengt, Michael L Madelaine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9CA37E8" w14:textId="77777777" w:rsidR="001E5340" w:rsidRPr="003E1C7A" w:rsidRDefault="001E5340" w:rsidP="001E5340">
            <w:pPr>
              <w:tabs>
                <w:tab w:val="num" w:pos="426"/>
              </w:tabs>
            </w:pPr>
          </w:p>
        </w:tc>
      </w:tr>
      <w:tr w:rsidR="003E1C7A" w:rsidRPr="003E1C7A" w14:paraId="68C4DA4D"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638AA565" w14:textId="77777777" w:rsidR="001E5340" w:rsidRPr="00706436" w:rsidRDefault="001E5340" w:rsidP="001E5340">
            <w:pPr>
              <w:tabs>
                <w:tab w:val="num" w:pos="426"/>
              </w:tabs>
            </w:pPr>
            <w:r w:rsidRPr="00706436">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8F7ECA1" w14:textId="77777777" w:rsidR="001E5340" w:rsidRPr="00706436" w:rsidRDefault="001E5340" w:rsidP="001E5340">
            <w:pPr>
              <w:tabs>
                <w:tab w:val="num" w:pos="426"/>
              </w:tabs>
            </w:pPr>
            <w:r w:rsidRPr="00706436">
              <w:t xml:space="preserve">Uppdatera metodhandledning EN 1427. </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A3DCDA1" w14:textId="77777777" w:rsidR="001E5340" w:rsidRPr="00706436" w:rsidRDefault="003E1C7A" w:rsidP="001E5340">
            <w:pPr>
              <w:tabs>
                <w:tab w:val="num" w:pos="426"/>
              </w:tabs>
            </w:pPr>
            <w:r w:rsidRPr="00706436">
              <w:t>2019-04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70067DF7" w14:textId="77777777" w:rsidR="001E5340" w:rsidRPr="00706436" w:rsidRDefault="001E5340" w:rsidP="001E5340">
            <w:pPr>
              <w:tabs>
                <w:tab w:val="num" w:pos="426"/>
              </w:tabs>
            </w:pPr>
            <w:r w:rsidRPr="00706436">
              <w:rPr>
                <w:strike/>
              </w:rPr>
              <w:t>Emelie,</w:t>
            </w:r>
            <w:r w:rsidRPr="00706436">
              <w:t xml:space="preserve"> Madelaine, Michael</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41B5CD3" w14:textId="77777777" w:rsidR="001E5340" w:rsidRPr="00706436" w:rsidRDefault="001E5340" w:rsidP="001E5340">
            <w:pPr>
              <w:tabs>
                <w:tab w:val="num" w:pos="426"/>
              </w:tabs>
            </w:pPr>
            <w:r w:rsidRPr="00706436">
              <w:t>2017-08-31</w:t>
            </w:r>
          </w:p>
        </w:tc>
      </w:tr>
      <w:tr w:rsidR="001E5340" w:rsidRPr="003E1C7A" w14:paraId="1B23A3B2" w14:textId="77777777" w:rsidTr="00AA6327">
        <w:tc>
          <w:tcPr>
            <w:tcW w:w="1418" w:type="dxa"/>
            <w:tcBorders>
              <w:top w:val="single" w:sz="4" w:space="0" w:color="auto"/>
              <w:left w:val="single" w:sz="4" w:space="0" w:color="auto"/>
              <w:bottom w:val="single" w:sz="4" w:space="0" w:color="auto"/>
              <w:right w:val="single" w:sz="4" w:space="0" w:color="auto"/>
            </w:tcBorders>
          </w:tcPr>
          <w:p w14:paraId="62F79908"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4FB6B8AC" w14:textId="77777777" w:rsidR="001E5340" w:rsidRPr="003E1C7A" w:rsidRDefault="001E5340" w:rsidP="001E5340">
            <w:pPr>
              <w:tabs>
                <w:tab w:val="num" w:pos="426"/>
              </w:tabs>
              <w:rPr>
                <w:strike/>
                <w:color w:val="FF0000"/>
              </w:rPr>
            </w:pPr>
            <w:r w:rsidRPr="003E1C7A">
              <w:rPr>
                <w:strike/>
                <w:color w:val="FF0000"/>
              </w:rPr>
              <w:t>Metodhandledning MSCRT när vi fått mer erfarenhet kring metoden</w:t>
            </w:r>
          </w:p>
        </w:tc>
        <w:tc>
          <w:tcPr>
            <w:tcW w:w="1137" w:type="dxa"/>
            <w:tcBorders>
              <w:top w:val="single" w:sz="4" w:space="0" w:color="auto"/>
              <w:left w:val="single" w:sz="4" w:space="0" w:color="auto"/>
              <w:bottom w:val="single" w:sz="4" w:space="0" w:color="auto"/>
              <w:right w:val="single" w:sz="4" w:space="0" w:color="auto"/>
            </w:tcBorders>
          </w:tcPr>
          <w:p w14:paraId="2FD7867C"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7A4F2161"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48C07A60" w14:textId="77777777" w:rsidR="001E5340" w:rsidRPr="003E1C7A" w:rsidRDefault="001E5340" w:rsidP="001E5340">
            <w:pPr>
              <w:tabs>
                <w:tab w:val="num" w:pos="426"/>
              </w:tabs>
              <w:rPr>
                <w:strike/>
                <w:color w:val="FF0000"/>
              </w:rPr>
            </w:pPr>
          </w:p>
        </w:tc>
      </w:tr>
      <w:tr w:rsidR="001E5340" w:rsidRPr="003E1C7A" w14:paraId="4E08B33C" w14:textId="77777777" w:rsidTr="00AA6327">
        <w:tc>
          <w:tcPr>
            <w:tcW w:w="1418" w:type="dxa"/>
            <w:tcBorders>
              <w:top w:val="single" w:sz="4" w:space="0" w:color="auto"/>
              <w:left w:val="single" w:sz="4" w:space="0" w:color="auto"/>
              <w:bottom w:val="single" w:sz="4" w:space="0" w:color="auto"/>
              <w:right w:val="single" w:sz="4" w:space="0" w:color="auto"/>
            </w:tcBorders>
          </w:tcPr>
          <w:p w14:paraId="414BAFF1"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0FA986F2" w14:textId="77777777" w:rsidR="001E5340" w:rsidRPr="003E1C7A" w:rsidRDefault="001E5340" w:rsidP="001E5340">
            <w:pPr>
              <w:tabs>
                <w:tab w:val="num" w:pos="426"/>
              </w:tabs>
              <w:rPr>
                <w:strike/>
                <w:color w:val="FF0000"/>
              </w:rPr>
            </w:pPr>
            <w:r w:rsidRPr="003E1C7A">
              <w:rPr>
                <w:strike/>
                <w:color w:val="FF0000"/>
              </w:rPr>
              <w:t>Metodhandledning indunstning av emulsion med efterföljande provberedning. Projekt pågår!</w:t>
            </w:r>
          </w:p>
        </w:tc>
        <w:tc>
          <w:tcPr>
            <w:tcW w:w="1137" w:type="dxa"/>
            <w:tcBorders>
              <w:top w:val="single" w:sz="4" w:space="0" w:color="auto"/>
              <w:left w:val="single" w:sz="4" w:space="0" w:color="auto"/>
              <w:bottom w:val="single" w:sz="4" w:space="0" w:color="auto"/>
              <w:right w:val="single" w:sz="4" w:space="0" w:color="auto"/>
            </w:tcBorders>
          </w:tcPr>
          <w:p w14:paraId="75AAB5F2"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3113026C"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4150A64D" w14:textId="77777777" w:rsidR="001E5340" w:rsidRPr="003E1C7A" w:rsidRDefault="001E5340" w:rsidP="001E5340">
            <w:pPr>
              <w:tabs>
                <w:tab w:val="num" w:pos="426"/>
              </w:tabs>
              <w:rPr>
                <w:strike/>
                <w:color w:val="FF0000"/>
              </w:rPr>
            </w:pPr>
          </w:p>
        </w:tc>
      </w:tr>
      <w:tr w:rsidR="001E5340" w:rsidRPr="003E1C7A" w14:paraId="0D061289" w14:textId="77777777" w:rsidTr="00AA6327">
        <w:tc>
          <w:tcPr>
            <w:tcW w:w="1418" w:type="dxa"/>
            <w:tcBorders>
              <w:top w:val="single" w:sz="4" w:space="0" w:color="auto"/>
              <w:left w:val="single" w:sz="4" w:space="0" w:color="auto"/>
              <w:bottom w:val="single" w:sz="4" w:space="0" w:color="auto"/>
              <w:right w:val="single" w:sz="4" w:space="0" w:color="auto"/>
            </w:tcBorders>
          </w:tcPr>
          <w:p w14:paraId="3ED0E7C7"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6F58951B" w14:textId="77777777" w:rsidR="001E5340" w:rsidRPr="003E1C7A" w:rsidRDefault="001E5340" w:rsidP="001E5340">
            <w:pPr>
              <w:tabs>
                <w:tab w:val="num" w:pos="426"/>
              </w:tabs>
              <w:rPr>
                <w:strike/>
                <w:color w:val="FF0000"/>
              </w:rPr>
            </w:pPr>
            <w:r w:rsidRPr="003E1C7A">
              <w:rPr>
                <w:strike/>
                <w:color w:val="FF0000"/>
              </w:rPr>
              <w:t>Metodhandledning SS-EN 13302 när ny utgåva publicerats</w:t>
            </w:r>
          </w:p>
        </w:tc>
        <w:tc>
          <w:tcPr>
            <w:tcW w:w="1137" w:type="dxa"/>
            <w:tcBorders>
              <w:top w:val="single" w:sz="4" w:space="0" w:color="auto"/>
              <w:left w:val="single" w:sz="4" w:space="0" w:color="auto"/>
              <w:bottom w:val="single" w:sz="4" w:space="0" w:color="auto"/>
              <w:right w:val="single" w:sz="4" w:space="0" w:color="auto"/>
            </w:tcBorders>
          </w:tcPr>
          <w:p w14:paraId="345D2884"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74E82598"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08F729AA" w14:textId="77777777" w:rsidR="001E5340" w:rsidRPr="003E1C7A" w:rsidRDefault="001E5340" w:rsidP="001E5340">
            <w:pPr>
              <w:tabs>
                <w:tab w:val="num" w:pos="426"/>
              </w:tabs>
              <w:rPr>
                <w:strike/>
                <w:color w:val="FF0000"/>
              </w:rPr>
            </w:pPr>
          </w:p>
        </w:tc>
      </w:tr>
      <w:tr w:rsidR="001E5340" w:rsidRPr="001E5340" w14:paraId="15BA90BA"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3D01D8F4" w14:textId="77777777" w:rsidR="001E5340" w:rsidRPr="001E5340" w:rsidRDefault="001E5340" w:rsidP="001E5340">
            <w:pPr>
              <w:tabs>
                <w:tab w:val="num" w:pos="426"/>
              </w:tabs>
            </w:pPr>
            <w:r w:rsidRPr="001E5340">
              <w:t>2017-08-29</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0AECD18D" w14:textId="77777777" w:rsidR="001E5340" w:rsidRPr="001E5340" w:rsidRDefault="001E5340" w:rsidP="001E5340">
            <w:pPr>
              <w:tabs>
                <w:tab w:val="num" w:pos="426"/>
              </w:tabs>
            </w:pPr>
            <w:r w:rsidRPr="001E5340">
              <w:t>Dokument om tolkning av olika uttryck på engelska och svenska. Leif lägger ut ett SIS</w:t>
            </w:r>
            <w:r w:rsidR="009B35CB">
              <w:t>-</w:t>
            </w:r>
            <w:r w:rsidRPr="001E5340">
              <w:t xml:space="preserve"> dokument på hemsidan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A2FB795" w14:textId="77777777" w:rsidR="001E5340" w:rsidRPr="001E5340" w:rsidRDefault="001E5340" w:rsidP="001E5340">
            <w:pPr>
              <w:tabs>
                <w:tab w:val="num" w:pos="426"/>
              </w:tabs>
            </w:pPr>
            <w:r w:rsidRPr="001E5340">
              <w:t>2017-09</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53A2B328" w14:textId="77777777" w:rsidR="001E5340" w:rsidRPr="001E5340" w:rsidRDefault="001E5340" w:rsidP="001E5340">
            <w:pPr>
              <w:tabs>
                <w:tab w:val="num" w:pos="426"/>
              </w:tabs>
            </w:pPr>
            <w:r w:rsidRPr="001E5340">
              <w:t>Leif</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3BFF22E" w14:textId="77777777" w:rsidR="001E5340" w:rsidRPr="001E5340" w:rsidRDefault="001E5340" w:rsidP="001E5340">
            <w:pPr>
              <w:tabs>
                <w:tab w:val="num" w:pos="426"/>
              </w:tabs>
            </w:pPr>
            <w:r w:rsidRPr="001E5340">
              <w:t>2017-08-31</w:t>
            </w:r>
          </w:p>
        </w:tc>
      </w:tr>
      <w:tr w:rsidR="001E5340" w:rsidRPr="001E5340" w14:paraId="7D7A5CE5"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314EE405" w14:textId="77777777" w:rsidR="001E5340" w:rsidRPr="001E5340" w:rsidRDefault="001E5340" w:rsidP="001E5340">
            <w:pPr>
              <w:tabs>
                <w:tab w:val="num" w:pos="426"/>
              </w:tabs>
            </w:pPr>
            <w:r w:rsidRPr="001E5340">
              <w:t>2017-08-29</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A8E735A" w14:textId="77777777" w:rsidR="001E5340" w:rsidRPr="001E5340" w:rsidRDefault="001E5340" w:rsidP="001E5340">
            <w:pPr>
              <w:tabs>
                <w:tab w:val="num" w:pos="426"/>
              </w:tabs>
            </w:pPr>
            <w:r w:rsidRPr="001E5340">
              <w:t>Informera Glenn om bitumenutskottets förslag till programpunkter till Metoddagen: QC-test och georadar</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5EC0DE1" w14:textId="77777777" w:rsidR="001E5340" w:rsidRPr="001E5340" w:rsidRDefault="001E5340" w:rsidP="001E5340">
            <w:pPr>
              <w:tabs>
                <w:tab w:val="num" w:pos="426"/>
              </w:tabs>
            </w:pPr>
            <w:r w:rsidRPr="001E5340">
              <w:t>2017-09</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BDD1D78" w14:textId="77777777" w:rsidR="001E5340" w:rsidRPr="001E5340" w:rsidRDefault="001E5340" w:rsidP="001E5340">
            <w:pPr>
              <w:tabs>
                <w:tab w:val="num" w:pos="426"/>
              </w:tabs>
            </w:pPr>
            <w:r w:rsidRPr="001E5340">
              <w:t>Torsten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CC06F4A" w14:textId="77777777" w:rsidR="001E5340" w:rsidRPr="001E5340" w:rsidRDefault="001E5340" w:rsidP="001E5340">
            <w:pPr>
              <w:tabs>
                <w:tab w:val="num" w:pos="426"/>
              </w:tabs>
            </w:pPr>
          </w:p>
        </w:tc>
      </w:tr>
      <w:tr w:rsidR="001E5340" w:rsidRPr="003C62ED" w14:paraId="15B71745"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5A4AB680"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7F482955" w14:textId="77777777" w:rsidR="001E5340" w:rsidRPr="005160F7" w:rsidRDefault="001E5340" w:rsidP="001E5340">
            <w:pPr>
              <w:tabs>
                <w:tab w:val="num" w:pos="426"/>
              </w:tabs>
            </w:pPr>
            <w:r w:rsidRPr="005160F7">
              <w:t>Uppdatering av medlemslistan för bitumenutskottet</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E66A41C" w14:textId="77777777" w:rsidR="001E5340" w:rsidRPr="005160F7" w:rsidRDefault="001E5340" w:rsidP="001E5340">
            <w:pPr>
              <w:tabs>
                <w:tab w:val="num" w:pos="426"/>
              </w:tabs>
            </w:pPr>
            <w:r w:rsidRPr="005160F7">
              <w:t>2017-08</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2B26DF6" w14:textId="77777777" w:rsidR="001E5340" w:rsidRPr="005160F7" w:rsidRDefault="001E5340" w:rsidP="001E5340">
            <w:pPr>
              <w:tabs>
                <w:tab w:val="num" w:pos="426"/>
              </w:tabs>
            </w:pPr>
            <w:r>
              <w:t>Emelie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2313B26" w14:textId="77777777" w:rsidR="001E5340" w:rsidRPr="005160F7" w:rsidRDefault="001E5340" w:rsidP="001E5340">
            <w:pPr>
              <w:tabs>
                <w:tab w:val="num" w:pos="426"/>
              </w:tabs>
            </w:pPr>
          </w:p>
        </w:tc>
      </w:tr>
      <w:tr w:rsidR="001E5340" w:rsidRPr="003C62ED" w14:paraId="4878FA54"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2C046C36"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40B82BA9" w14:textId="77777777" w:rsidR="001E5340" w:rsidRPr="005160F7" w:rsidRDefault="001E5340" w:rsidP="001E5340">
            <w:pPr>
              <w:tabs>
                <w:tab w:val="num" w:pos="426"/>
              </w:tabs>
            </w:pPr>
            <w:r w:rsidRPr="005160F7">
              <w:t xml:space="preserve">Deltagande i ringanalysgruppen </w:t>
            </w:r>
            <w:r>
              <w:t>för</w:t>
            </w:r>
            <w:r w:rsidRPr="005160F7">
              <w:t xml:space="preserve"> inspel om bitumenutskottets önskemål</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746FB647" w14:textId="77777777" w:rsidR="001E5340" w:rsidRPr="001E5340" w:rsidRDefault="001E5340" w:rsidP="001E5340">
            <w:pPr>
              <w:tabs>
                <w:tab w:val="num" w:pos="426"/>
              </w:tabs>
            </w:pPr>
            <w:r w:rsidRPr="001E5340">
              <w:t>2017-09</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7CB0B15C" w14:textId="77777777" w:rsidR="001E5340" w:rsidRPr="001E5340" w:rsidRDefault="001E5340" w:rsidP="001E5340">
            <w:pPr>
              <w:tabs>
                <w:tab w:val="num" w:pos="426"/>
              </w:tabs>
              <w:rPr>
                <w:strike/>
              </w:rPr>
            </w:pPr>
            <w:r w:rsidRPr="001E5340">
              <w:rPr>
                <w:strike/>
              </w:rPr>
              <w:t>Emelie</w:t>
            </w:r>
          </w:p>
          <w:p w14:paraId="21910219" w14:textId="77777777" w:rsidR="001E5340" w:rsidRPr="001E5340" w:rsidRDefault="001E5340" w:rsidP="001E5340">
            <w:pPr>
              <w:tabs>
                <w:tab w:val="num" w:pos="426"/>
              </w:tabs>
            </w:pPr>
            <w:r w:rsidRPr="001E5340">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30A2D4E" w14:textId="77777777" w:rsidR="001E5340" w:rsidRPr="005160F7" w:rsidRDefault="001E5340" w:rsidP="001E5340">
            <w:pPr>
              <w:tabs>
                <w:tab w:val="num" w:pos="426"/>
              </w:tabs>
            </w:pPr>
          </w:p>
        </w:tc>
      </w:tr>
      <w:tr w:rsidR="001E5340" w:rsidRPr="003C62ED" w14:paraId="58E92142"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tcPr>
          <w:p w14:paraId="64283F0E"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7707F46B" w14:textId="77777777" w:rsidR="001E5340" w:rsidRPr="005160F7" w:rsidRDefault="001E5340" w:rsidP="001E5340">
            <w:pPr>
              <w:tabs>
                <w:tab w:val="num" w:pos="426"/>
              </w:tabs>
            </w:pPr>
            <w:r w:rsidRPr="005160F7">
              <w:t>Information kring jämförelse fillerbrytindex</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738A223" w14:textId="77777777" w:rsidR="001E5340" w:rsidRPr="005160F7" w:rsidRDefault="001E5340" w:rsidP="001E5340">
            <w:pPr>
              <w:tabs>
                <w:tab w:val="num" w:pos="426"/>
              </w:tabs>
            </w:pPr>
            <w:r w:rsidRPr="005160F7">
              <w:t>2017-04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22B0D688" w14:textId="77777777" w:rsidR="001E5340" w:rsidRPr="005160F7" w:rsidRDefault="001E5340" w:rsidP="001E5340">
            <w:pPr>
              <w:tabs>
                <w:tab w:val="num" w:pos="426"/>
              </w:tabs>
            </w:pPr>
            <w:r w:rsidRPr="005160F7">
              <w:t>Patrik</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522F39F" w14:textId="77777777" w:rsidR="001E5340" w:rsidRPr="0071668A" w:rsidRDefault="001E5340" w:rsidP="001E5340">
            <w:pPr>
              <w:tabs>
                <w:tab w:val="num" w:pos="426"/>
              </w:tabs>
            </w:pPr>
            <w:r w:rsidRPr="0071668A">
              <w:t>2017-08-29</w:t>
            </w:r>
          </w:p>
        </w:tc>
      </w:tr>
      <w:tr w:rsidR="001E5340" w:rsidRPr="003C62ED" w14:paraId="0078B230"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tcPr>
          <w:p w14:paraId="02ADBC9E"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E29B27E" w14:textId="77777777" w:rsidR="001E5340" w:rsidRPr="005160F7" w:rsidRDefault="001E5340" w:rsidP="001E5340">
            <w:pPr>
              <w:tabs>
                <w:tab w:val="num" w:pos="426"/>
              </w:tabs>
            </w:pPr>
            <w:r w:rsidRPr="005160F7">
              <w:t>Till nästa möte: Fundera på vilka som kan ingå i en grupp för metodhandledning till PMB. Förslag på föredrag till metoddagen 2018</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0B1755B" w14:textId="77777777" w:rsidR="001E5340" w:rsidRPr="005160F7" w:rsidRDefault="001E5340" w:rsidP="001E5340">
            <w:pPr>
              <w:tabs>
                <w:tab w:val="num" w:pos="426"/>
              </w:tabs>
            </w:pPr>
            <w:r w:rsidRPr="005160F7">
              <w:t>2017-08</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2EFC58D" w14:textId="77777777" w:rsidR="001E5340" w:rsidRPr="005160F7" w:rsidRDefault="001E5340" w:rsidP="001E5340">
            <w:pPr>
              <w:tabs>
                <w:tab w:val="num" w:pos="426"/>
              </w:tabs>
            </w:pPr>
            <w:r w:rsidRPr="005160F7">
              <w:t>Alla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37A937B" w14:textId="77777777" w:rsidR="001E5340" w:rsidRPr="0071668A" w:rsidRDefault="001E5340" w:rsidP="001E5340">
            <w:pPr>
              <w:tabs>
                <w:tab w:val="num" w:pos="426"/>
              </w:tabs>
            </w:pPr>
            <w:r w:rsidRPr="0071668A">
              <w:t>2017-08-29</w:t>
            </w:r>
          </w:p>
        </w:tc>
      </w:tr>
      <w:tr w:rsidR="001E5340" w:rsidRPr="003C62ED" w14:paraId="0A79C8F1"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315884C3" w14:textId="77777777" w:rsidR="001E5340" w:rsidRPr="005160F7" w:rsidRDefault="001E5340" w:rsidP="001E5340">
            <w:pPr>
              <w:tabs>
                <w:tab w:val="num" w:pos="426"/>
              </w:tabs>
            </w:pPr>
            <w:r w:rsidRPr="005160F7">
              <w:t>2016-04-19</w:t>
            </w:r>
          </w:p>
        </w:tc>
        <w:tc>
          <w:tcPr>
            <w:tcW w:w="4820" w:type="dxa"/>
            <w:tcBorders>
              <w:top w:val="single" w:sz="4" w:space="0" w:color="auto"/>
              <w:left w:val="single" w:sz="4" w:space="0" w:color="auto"/>
              <w:bottom w:val="single" w:sz="4" w:space="0" w:color="auto"/>
              <w:right w:val="single" w:sz="4" w:space="0" w:color="auto"/>
            </w:tcBorders>
            <w:shd w:val="clear" w:color="auto" w:fill="92D050"/>
            <w:hideMark/>
          </w:tcPr>
          <w:p w14:paraId="2BE9FA35" w14:textId="77777777" w:rsidR="001E5340" w:rsidRPr="005160F7" w:rsidRDefault="001E5340" w:rsidP="001E5340">
            <w:pPr>
              <w:tabs>
                <w:tab w:val="num" w:pos="426"/>
              </w:tabs>
            </w:pPr>
            <w:r w:rsidRPr="005160F7">
              <w:t xml:space="preserve">Undersöka om det finns laboratorier som är ackrediterade för bitumen provning som inte deltar i Nestes ringanalyser </w:t>
            </w:r>
          </w:p>
        </w:tc>
        <w:tc>
          <w:tcPr>
            <w:tcW w:w="1137" w:type="dxa"/>
            <w:tcBorders>
              <w:top w:val="single" w:sz="4" w:space="0" w:color="auto"/>
              <w:left w:val="single" w:sz="4" w:space="0" w:color="auto"/>
              <w:bottom w:val="single" w:sz="4" w:space="0" w:color="auto"/>
              <w:right w:val="single" w:sz="4" w:space="0" w:color="auto"/>
            </w:tcBorders>
            <w:shd w:val="clear" w:color="auto" w:fill="92D050"/>
            <w:hideMark/>
          </w:tcPr>
          <w:p w14:paraId="4A3083EB" w14:textId="77777777" w:rsidR="001E5340" w:rsidRPr="005160F7" w:rsidRDefault="001E5340" w:rsidP="001E5340">
            <w:pPr>
              <w:tabs>
                <w:tab w:val="num" w:pos="426"/>
              </w:tabs>
            </w:pPr>
            <w:r w:rsidRPr="005160F7">
              <w:t>2016-11</w:t>
            </w:r>
          </w:p>
        </w:tc>
        <w:tc>
          <w:tcPr>
            <w:tcW w:w="1272" w:type="dxa"/>
            <w:tcBorders>
              <w:top w:val="single" w:sz="4" w:space="0" w:color="auto"/>
              <w:left w:val="single" w:sz="4" w:space="0" w:color="auto"/>
              <w:bottom w:val="single" w:sz="4" w:space="0" w:color="auto"/>
              <w:right w:val="single" w:sz="4" w:space="0" w:color="auto"/>
            </w:tcBorders>
            <w:shd w:val="clear" w:color="auto" w:fill="92D050"/>
            <w:hideMark/>
          </w:tcPr>
          <w:p w14:paraId="42419ED8" w14:textId="77777777" w:rsidR="001E5340" w:rsidRPr="005160F7" w:rsidRDefault="001E5340" w:rsidP="001E5340">
            <w:pPr>
              <w:tabs>
                <w:tab w:val="num" w:pos="426"/>
              </w:tabs>
            </w:pPr>
            <w:r w:rsidRPr="005160F7">
              <w:t>Emelie, VTI</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A77A174" w14:textId="77777777" w:rsidR="001E5340" w:rsidRPr="005160F7" w:rsidRDefault="001E5340" w:rsidP="001E5340">
            <w:pPr>
              <w:tabs>
                <w:tab w:val="num" w:pos="426"/>
              </w:tabs>
            </w:pPr>
            <w:r w:rsidRPr="005160F7">
              <w:t xml:space="preserve">2017 </w:t>
            </w:r>
            <w:r w:rsidRPr="005160F7">
              <w:br/>
              <w:t xml:space="preserve">Två </w:t>
            </w:r>
            <w:proofErr w:type="spellStart"/>
            <w:r w:rsidRPr="005160F7">
              <w:t>st</w:t>
            </w:r>
            <w:proofErr w:type="spellEnd"/>
          </w:p>
        </w:tc>
      </w:tr>
    </w:tbl>
    <w:p w14:paraId="7D1E8B4E" w14:textId="77777777" w:rsidR="006822C8" w:rsidRPr="003C62ED" w:rsidRDefault="006822C8" w:rsidP="006822C8">
      <w:pPr>
        <w:tabs>
          <w:tab w:val="num" w:pos="426"/>
        </w:tabs>
        <w:ind w:left="426"/>
        <w:rPr>
          <w:color w:val="FF0000"/>
          <w:szCs w:val="20"/>
        </w:rPr>
      </w:pPr>
    </w:p>
    <w:p w14:paraId="17D333A9" w14:textId="77777777" w:rsidR="00EF758C" w:rsidRDefault="00CD3575" w:rsidP="004F5938">
      <w:r>
        <w:br/>
      </w:r>
    </w:p>
    <w:p w14:paraId="1C71ABD8" w14:textId="77777777" w:rsidR="00AC3570" w:rsidRDefault="00701508" w:rsidP="00F821DA">
      <w:r>
        <w:t xml:space="preserve"> </w:t>
      </w:r>
    </w:p>
    <w:sectPr w:rsidR="00AC3570" w:rsidSect="00B43F8D">
      <w:headerReference w:type="default" r:id="rId8"/>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CEB5" w14:textId="77777777" w:rsidR="002D4147" w:rsidRDefault="002D4147" w:rsidP="00E529F8">
      <w:pPr>
        <w:spacing w:after="0" w:line="240" w:lineRule="auto"/>
      </w:pPr>
      <w:r>
        <w:separator/>
      </w:r>
    </w:p>
  </w:endnote>
  <w:endnote w:type="continuationSeparator" w:id="0">
    <w:p w14:paraId="46646CAB" w14:textId="77777777" w:rsidR="002D4147" w:rsidRDefault="002D4147" w:rsidP="00E5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E832" w14:textId="77777777" w:rsidR="002D4147" w:rsidRDefault="002D4147" w:rsidP="00E529F8">
      <w:pPr>
        <w:spacing w:after="0" w:line="240" w:lineRule="auto"/>
      </w:pPr>
      <w:r>
        <w:separator/>
      </w:r>
    </w:p>
  </w:footnote>
  <w:footnote w:type="continuationSeparator" w:id="0">
    <w:p w14:paraId="5815DA08" w14:textId="77777777" w:rsidR="002D4147" w:rsidRDefault="002D4147" w:rsidP="00E5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1737" w14:textId="77777777" w:rsidR="00E529F8" w:rsidRDefault="00E529F8">
    <w:pPr>
      <w:pStyle w:val="Sidhuvud"/>
      <w:rPr>
        <w:rFonts w:ascii="Arial" w:hAnsi="Arial" w:cs="Arial"/>
        <w:sz w:val="28"/>
        <w:szCs w:val="28"/>
      </w:rPr>
    </w:pPr>
    <w:r>
      <w:rPr>
        <w:noProof/>
        <w:lang w:eastAsia="sv-SE"/>
      </w:rPr>
      <w:drawing>
        <wp:inline distT="0" distB="0" distL="0" distR="0" wp14:anchorId="1F458CAF" wp14:editId="4A32DEC7">
          <wp:extent cx="541268" cy="542632"/>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rsidRPr="00E529F8">
      <w:rPr>
        <w:rFonts w:ascii="Arial" w:hAnsi="Arial" w:cs="Arial"/>
        <w:sz w:val="28"/>
        <w:szCs w:val="28"/>
      </w:rPr>
      <w:t xml:space="preserve"> </w:t>
    </w:r>
    <w:r>
      <w:rPr>
        <w:rFonts w:ascii="Arial" w:hAnsi="Arial" w:cs="Arial"/>
        <w:sz w:val="28"/>
        <w:szCs w:val="28"/>
      </w:rPr>
      <w:tab/>
      <w:t>Möte i bitumenutskottet</w:t>
    </w:r>
  </w:p>
  <w:p w14:paraId="0FC74E68" w14:textId="77777777" w:rsidR="00F450CD" w:rsidRDefault="00F450CD">
    <w:pPr>
      <w:pStyle w:val="Sidhuvud"/>
      <w:rPr>
        <w:rFonts w:ascii="Arial" w:hAnsi="Arial" w:cs="Arial"/>
        <w:sz w:val="28"/>
        <w:szCs w:val="28"/>
      </w:rPr>
    </w:pPr>
  </w:p>
  <w:p w14:paraId="6C17B2D0" w14:textId="77777777" w:rsidR="00F450CD" w:rsidRDefault="00F450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9F9"/>
    <w:multiLevelType w:val="hybridMultilevel"/>
    <w:tmpl w:val="DE90F40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F0678FB"/>
    <w:multiLevelType w:val="hybridMultilevel"/>
    <w:tmpl w:val="FBBC179C"/>
    <w:lvl w:ilvl="0" w:tplc="041D0001">
      <w:start w:val="1"/>
      <w:numFmt w:val="bullet"/>
      <w:lvlText w:val=""/>
      <w:lvlJc w:val="left"/>
      <w:pPr>
        <w:ind w:left="1073" w:hanging="360"/>
      </w:pPr>
      <w:rPr>
        <w:rFonts w:ascii="Symbol" w:hAnsi="Symbol" w:hint="default"/>
      </w:rPr>
    </w:lvl>
    <w:lvl w:ilvl="1" w:tplc="041D0003" w:tentative="1">
      <w:start w:val="1"/>
      <w:numFmt w:val="bullet"/>
      <w:lvlText w:val="o"/>
      <w:lvlJc w:val="left"/>
      <w:pPr>
        <w:ind w:left="1793" w:hanging="360"/>
      </w:pPr>
      <w:rPr>
        <w:rFonts w:ascii="Courier New" w:hAnsi="Courier New" w:cs="Courier New" w:hint="default"/>
      </w:rPr>
    </w:lvl>
    <w:lvl w:ilvl="2" w:tplc="041D0005" w:tentative="1">
      <w:start w:val="1"/>
      <w:numFmt w:val="bullet"/>
      <w:lvlText w:val=""/>
      <w:lvlJc w:val="left"/>
      <w:pPr>
        <w:ind w:left="2513" w:hanging="360"/>
      </w:pPr>
      <w:rPr>
        <w:rFonts w:ascii="Wingdings" w:hAnsi="Wingdings" w:hint="default"/>
      </w:rPr>
    </w:lvl>
    <w:lvl w:ilvl="3" w:tplc="041D0001" w:tentative="1">
      <w:start w:val="1"/>
      <w:numFmt w:val="bullet"/>
      <w:lvlText w:val=""/>
      <w:lvlJc w:val="left"/>
      <w:pPr>
        <w:ind w:left="3233" w:hanging="360"/>
      </w:pPr>
      <w:rPr>
        <w:rFonts w:ascii="Symbol" w:hAnsi="Symbol" w:hint="default"/>
      </w:rPr>
    </w:lvl>
    <w:lvl w:ilvl="4" w:tplc="041D0003" w:tentative="1">
      <w:start w:val="1"/>
      <w:numFmt w:val="bullet"/>
      <w:lvlText w:val="o"/>
      <w:lvlJc w:val="left"/>
      <w:pPr>
        <w:ind w:left="3953" w:hanging="360"/>
      </w:pPr>
      <w:rPr>
        <w:rFonts w:ascii="Courier New" w:hAnsi="Courier New" w:cs="Courier New" w:hint="default"/>
      </w:rPr>
    </w:lvl>
    <w:lvl w:ilvl="5" w:tplc="041D0005" w:tentative="1">
      <w:start w:val="1"/>
      <w:numFmt w:val="bullet"/>
      <w:lvlText w:val=""/>
      <w:lvlJc w:val="left"/>
      <w:pPr>
        <w:ind w:left="4673" w:hanging="360"/>
      </w:pPr>
      <w:rPr>
        <w:rFonts w:ascii="Wingdings" w:hAnsi="Wingdings" w:hint="default"/>
      </w:rPr>
    </w:lvl>
    <w:lvl w:ilvl="6" w:tplc="041D0001" w:tentative="1">
      <w:start w:val="1"/>
      <w:numFmt w:val="bullet"/>
      <w:lvlText w:val=""/>
      <w:lvlJc w:val="left"/>
      <w:pPr>
        <w:ind w:left="5393" w:hanging="360"/>
      </w:pPr>
      <w:rPr>
        <w:rFonts w:ascii="Symbol" w:hAnsi="Symbol" w:hint="default"/>
      </w:rPr>
    </w:lvl>
    <w:lvl w:ilvl="7" w:tplc="041D0003" w:tentative="1">
      <w:start w:val="1"/>
      <w:numFmt w:val="bullet"/>
      <w:lvlText w:val="o"/>
      <w:lvlJc w:val="left"/>
      <w:pPr>
        <w:ind w:left="6113" w:hanging="360"/>
      </w:pPr>
      <w:rPr>
        <w:rFonts w:ascii="Courier New" w:hAnsi="Courier New" w:cs="Courier New" w:hint="default"/>
      </w:rPr>
    </w:lvl>
    <w:lvl w:ilvl="8" w:tplc="041D0005" w:tentative="1">
      <w:start w:val="1"/>
      <w:numFmt w:val="bullet"/>
      <w:lvlText w:val=""/>
      <w:lvlJc w:val="left"/>
      <w:pPr>
        <w:ind w:left="6833" w:hanging="360"/>
      </w:pPr>
      <w:rPr>
        <w:rFonts w:ascii="Wingdings" w:hAnsi="Wingdings" w:hint="default"/>
      </w:rPr>
    </w:lvl>
  </w:abstractNum>
  <w:abstractNum w:abstractNumId="2" w15:restartNumberingAfterBreak="0">
    <w:nsid w:val="234244E0"/>
    <w:multiLevelType w:val="hybridMultilevel"/>
    <w:tmpl w:val="F0604E0A"/>
    <w:lvl w:ilvl="0" w:tplc="605C174C">
      <w:start w:val="1"/>
      <w:numFmt w:val="decimal"/>
      <w:lvlText w:val="%1."/>
      <w:lvlJc w:val="left"/>
      <w:pPr>
        <w:ind w:left="720" w:hanging="360"/>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EC0883"/>
    <w:multiLevelType w:val="hybridMultilevel"/>
    <w:tmpl w:val="F1EA664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A192F15"/>
    <w:multiLevelType w:val="hybridMultilevel"/>
    <w:tmpl w:val="6584D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F179CC"/>
    <w:multiLevelType w:val="multilevel"/>
    <w:tmpl w:val="3E72E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4644B"/>
    <w:multiLevelType w:val="hybridMultilevel"/>
    <w:tmpl w:val="BB4E243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7" w15:restartNumberingAfterBreak="0">
    <w:nsid w:val="498119A4"/>
    <w:multiLevelType w:val="hybridMultilevel"/>
    <w:tmpl w:val="CD86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24E68"/>
    <w:multiLevelType w:val="hybridMultilevel"/>
    <w:tmpl w:val="A0D80C16"/>
    <w:lvl w:ilvl="0" w:tplc="041D0001">
      <w:start w:val="1"/>
      <w:numFmt w:val="bullet"/>
      <w:lvlText w:val=""/>
      <w:lvlJc w:val="left"/>
      <w:pPr>
        <w:ind w:left="1713" w:hanging="360"/>
      </w:pPr>
      <w:rPr>
        <w:rFonts w:ascii="Symbol" w:hAnsi="Symbol" w:hint="default"/>
      </w:rPr>
    </w:lvl>
    <w:lvl w:ilvl="1" w:tplc="041D0003">
      <w:start w:val="1"/>
      <w:numFmt w:val="bullet"/>
      <w:lvlText w:val="o"/>
      <w:lvlJc w:val="left"/>
      <w:pPr>
        <w:ind w:left="2433" w:hanging="360"/>
      </w:pPr>
      <w:rPr>
        <w:rFonts w:ascii="Courier New" w:hAnsi="Courier New" w:cs="Courier New" w:hint="default"/>
      </w:rPr>
    </w:lvl>
    <w:lvl w:ilvl="2" w:tplc="041D0005">
      <w:start w:val="1"/>
      <w:numFmt w:val="bullet"/>
      <w:lvlText w:val=""/>
      <w:lvlJc w:val="left"/>
      <w:pPr>
        <w:ind w:left="3153" w:hanging="360"/>
      </w:pPr>
      <w:rPr>
        <w:rFonts w:ascii="Wingdings" w:hAnsi="Wingdings" w:hint="default"/>
      </w:rPr>
    </w:lvl>
    <w:lvl w:ilvl="3" w:tplc="041D0001">
      <w:start w:val="1"/>
      <w:numFmt w:val="bullet"/>
      <w:lvlText w:val=""/>
      <w:lvlJc w:val="left"/>
      <w:pPr>
        <w:ind w:left="3873" w:hanging="360"/>
      </w:pPr>
      <w:rPr>
        <w:rFonts w:ascii="Symbol" w:hAnsi="Symbol" w:hint="default"/>
      </w:rPr>
    </w:lvl>
    <w:lvl w:ilvl="4" w:tplc="041D0003">
      <w:start w:val="1"/>
      <w:numFmt w:val="bullet"/>
      <w:lvlText w:val="o"/>
      <w:lvlJc w:val="left"/>
      <w:pPr>
        <w:ind w:left="4593" w:hanging="360"/>
      </w:pPr>
      <w:rPr>
        <w:rFonts w:ascii="Courier New" w:hAnsi="Courier New" w:cs="Courier New" w:hint="default"/>
      </w:rPr>
    </w:lvl>
    <w:lvl w:ilvl="5" w:tplc="041D0005">
      <w:start w:val="1"/>
      <w:numFmt w:val="bullet"/>
      <w:lvlText w:val=""/>
      <w:lvlJc w:val="left"/>
      <w:pPr>
        <w:ind w:left="5313" w:hanging="360"/>
      </w:pPr>
      <w:rPr>
        <w:rFonts w:ascii="Wingdings" w:hAnsi="Wingdings" w:hint="default"/>
      </w:rPr>
    </w:lvl>
    <w:lvl w:ilvl="6" w:tplc="041D0001">
      <w:start w:val="1"/>
      <w:numFmt w:val="bullet"/>
      <w:lvlText w:val=""/>
      <w:lvlJc w:val="left"/>
      <w:pPr>
        <w:ind w:left="6033" w:hanging="360"/>
      </w:pPr>
      <w:rPr>
        <w:rFonts w:ascii="Symbol" w:hAnsi="Symbol" w:hint="default"/>
      </w:rPr>
    </w:lvl>
    <w:lvl w:ilvl="7" w:tplc="041D0003">
      <w:start w:val="1"/>
      <w:numFmt w:val="bullet"/>
      <w:lvlText w:val="o"/>
      <w:lvlJc w:val="left"/>
      <w:pPr>
        <w:ind w:left="6753" w:hanging="360"/>
      </w:pPr>
      <w:rPr>
        <w:rFonts w:ascii="Courier New" w:hAnsi="Courier New" w:cs="Courier New" w:hint="default"/>
      </w:rPr>
    </w:lvl>
    <w:lvl w:ilvl="8" w:tplc="041D0005">
      <w:start w:val="1"/>
      <w:numFmt w:val="bullet"/>
      <w:lvlText w:val=""/>
      <w:lvlJc w:val="left"/>
      <w:pPr>
        <w:ind w:left="7473" w:hanging="360"/>
      </w:pPr>
      <w:rPr>
        <w:rFonts w:ascii="Wingdings" w:hAnsi="Wingdings" w:hint="default"/>
      </w:rPr>
    </w:lvl>
  </w:abstractNum>
  <w:abstractNum w:abstractNumId="9" w15:restartNumberingAfterBreak="0">
    <w:nsid w:val="56356809"/>
    <w:multiLevelType w:val="hybridMultilevel"/>
    <w:tmpl w:val="DD28EB0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0" w15:restartNumberingAfterBreak="0">
    <w:nsid w:val="6AEB0496"/>
    <w:multiLevelType w:val="hybridMultilevel"/>
    <w:tmpl w:val="3C9CB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4940540">
    <w:abstractNumId w:val="2"/>
  </w:num>
  <w:num w:numId="2" w16cid:durableId="403841767">
    <w:abstractNumId w:val="1"/>
  </w:num>
  <w:num w:numId="3" w16cid:durableId="2104064980">
    <w:abstractNumId w:val="10"/>
  </w:num>
  <w:num w:numId="4" w16cid:durableId="2078045419">
    <w:abstractNumId w:val="4"/>
  </w:num>
  <w:num w:numId="5" w16cid:durableId="290476350">
    <w:abstractNumId w:val="0"/>
  </w:num>
  <w:num w:numId="6" w16cid:durableId="2071075633">
    <w:abstractNumId w:val="7"/>
  </w:num>
  <w:num w:numId="7" w16cid:durableId="929311222">
    <w:abstractNumId w:val="3"/>
  </w:num>
  <w:num w:numId="8" w16cid:durableId="2055154504">
    <w:abstractNumId w:val="9"/>
  </w:num>
  <w:num w:numId="9" w16cid:durableId="1044210002">
    <w:abstractNumId w:val="8"/>
  </w:num>
  <w:num w:numId="10" w16cid:durableId="1408770727">
    <w:abstractNumId w:val="3"/>
  </w:num>
  <w:num w:numId="11" w16cid:durableId="1535539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3993927">
    <w:abstractNumId w:val="5"/>
  </w:num>
  <w:num w:numId="13" w16cid:durableId="26419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75"/>
    <w:rsid w:val="00007400"/>
    <w:rsid w:val="000146DD"/>
    <w:rsid w:val="0003303E"/>
    <w:rsid w:val="00045509"/>
    <w:rsid w:val="00050EE2"/>
    <w:rsid w:val="000762A7"/>
    <w:rsid w:val="000A02ED"/>
    <w:rsid w:val="000A11C8"/>
    <w:rsid w:val="000B4F07"/>
    <w:rsid w:val="000C5485"/>
    <w:rsid w:val="000C700C"/>
    <w:rsid w:val="000D268F"/>
    <w:rsid w:val="000E0251"/>
    <w:rsid w:val="000E075B"/>
    <w:rsid w:val="000E3B85"/>
    <w:rsid w:val="000E53BE"/>
    <w:rsid w:val="00110589"/>
    <w:rsid w:val="001175F0"/>
    <w:rsid w:val="0012046E"/>
    <w:rsid w:val="00121402"/>
    <w:rsid w:val="00123385"/>
    <w:rsid w:val="00126FE5"/>
    <w:rsid w:val="00162849"/>
    <w:rsid w:val="00164788"/>
    <w:rsid w:val="00170F50"/>
    <w:rsid w:val="00181FA6"/>
    <w:rsid w:val="00183E8E"/>
    <w:rsid w:val="0019291A"/>
    <w:rsid w:val="00193799"/>
    <w:rsid w:val="00196988"/>
    <w:rsid w:val="00197327"/>
    <w:rsid w:val="00197B96"/>
    <w:rsid w:val="001A0D03"/>
    <w:rsid w:val="001D67DB"/>
    <w:rsid w:val="001E064B"/>
    <w:rsid w:val="001E5340"/>
    <w:rsid w:val="001E5BE7"/>
    <w:rsid w:val="001F3F5B"/>
    <w:rsid w:val="002035E9"/>
    <w:rsid w:val="00205DB0"/>
    <w:rsid w:val="00216AED"/>
    <w:rsid w:val="00216C2A"/>
    <w:rsid w:val="00225002"/>
    <w:rsid w:val="00231E93"/>
    <w:rsid w:val="002330AC"/>
    <w:rsid w:val="00243940"/>
    <w:rsid w:val="00267AF2"/>
    <w:rsid w:val="00270898"/>
    <w:rsid w:val="00270B63"/>
    <w:rsid w:val="002777A9"/>
    <w:rsid w:val="00293D14"/>
    <w:rsid w:val="002964A9"/>
    <w:rsid w:val="002A05B8"/>
    <w:rsid w:val="002A738E"/>
    <w:rsid w:val="002B186F"/>
    <w:rsid w:val="002B2D78"/>
    <w:rsid w:val="002B5AD0"/>
    <w:rsid w:val="002D4147"/>
    <w:rsid w:val="002E10E3"/>
    <w:rsid w:val="00300351"/>
    <w:rsid w:val="003048D0"/>
    <w:rsid w:val="00335C86"/>
    <w:rsid w:val="00343C98"/>
    <w:rsid w:val="00344C8E"/>
    <w:rsid w:val="00345383"/>
    <w:rsid w:val="003717B1"/>
    <w:rsid w:val="00382B9A"/>
    <w:rsid w:val="003851EE"/>
    <w:rsid w:val="0038575C"/>
    <w:rsid w:val="00395E6A"/>
    <w:rsid w:val="003A1DFF"/>
    <w:rsid w:val="003A6139"/>
    <w:rsid w:val="003B5CF4"/>
    <w:rsid w:val="003C00EE"/>
    <w:rsid w:val="003C02D0"/>
    <w:rsid w:val="003C147E"/>
    <w:rsid w:val="003C62ED"/>
    <w:rsid w:val="003D0A9F"/>
    <w:rsid w:val="003D18B9"/>
    <w:rsid w:val="003D2448"/>
    <w:rsid w:val="003D5511"/>
    <w:rsid w:val="003E0077"/>
    <w:rsid w:val="003E0B46"/>
    <w:rsid w:val="003E1C7A"/>
    <w:rsid w:val="003E7DB8"/>
    <w:rsid w:val="003F16AB"/>
    <w:rsid w:val="003F56C8"/>
    <w:rsid w:val="003F6851"/>
    <w:rsid w:val="003F7DB7"/>
    <w:rsid w:val="00423D4D"/>
    <w:rsid w:val="004350FE"/>
    <w:rsid w:val="00443B30"/>
    <w:rsid w:val="004458C9"/>
    <w:rsid w:val="00445B92"/>
    <w:rsid w:val="00456262"/>
    <w:rsid w:val="00465E50"/>
    <w:rsid w:val="00475EF3"/>
    <w:rsid w:val="00480B73"/>
    <w:rsid w:val="0048266C"/>
    <w:rsid w:val="00494A1E"/>
    <w:rsid w:val="004A16F1"/>
    <w:rsid w:val="004A7329"/>
    <w:rsid w:val="004C15EF"/>
    <w:rsid w:val="004D1062"/>
    <w:rsid w:val="004D48A1"/>
    <w:rsid w:val="004D5253"/>
    <w:rsid w:val="004E6DA0"/>
    <w:rsid w:val="004F5938"/>
    <w:rsid w:val="004F7F1E"/>
    <w:rsid w:val="005160F7"/>
    <w:rsid w:val="00526BDD"/>
    <w:rsid w:val="00537E66"/>
    <w:rsid w:val="00545438"/>
    <w:rsid w:val="00545C59"/>
    <w:rsid w:val="00553B2D"/>
    <w:rsid w:val="005575DE"/>
    <w:rsid w:val="005714D9"/>
    <w:rsid w:val="0058479A"/>
    <w:rsid w:val="00587A1C"/>
    <w:rsid w:val="00590F1C"/>
    <w:rsid w:val="00592BAB"/>
    <w:rsid w:val="005A0348"/>
    <w:rsid w:val="005B01CE"/>
    <w:rsid w:val="005B15D7"/>
    <w:rsid w:val="005C0B5F"/>
    <w:rsid w:val="005C7A97"/>
    <w:rsid w:val="005D5691"/>
    <w:rsid w:val="005D7CAA"/>
    <w:rsid w:val="005E1FA4"/>
    <w:rsid w:val="005E76A6"/>
    <w:rsid w:val="00612211"/>
    <w:rsid w:val="00614E7A"/>
    <w:rsid w:val="00631669"/>
    <w:rsid w:val="006531F0"/>
    <w:rsid w:val="00656272"/>
    <w:rsid w:val="00661526"/>
    <w:rsid w:val="00661F96"/>
    <w:rsid w:val="006822C8"/>
    <w:rsid w:val="00683641"/>
    <w:rsid w:val="006976EC"/>
    <w:rsid w:val="006A3A24"/>
    <w:rsid w:val="006A5319"/>
    <w:rsid w:val="006B3E74"/>
    <w:rsid w:val="006C2A93"/>
    <w:rsid w:val="006D01A8"/>
    <w:rsid w:val="006E17A9"/>
    <w:rsid w:val="006F0967"/>
    <w:rsid w:val="00701508"/>
    <w:rsid w:val="00705270"/>
    <w:rsid w:val="00705B6B"/>
    <w:rsid w:val="00706436"/>
    <w:rsid w:val="00713060"/>
    <w:rsid w:val="0071668A"/>
    <w:rsid w:val="007429C8"/>
    <w:rsid w:val="007532C1"/>
    <w:rsid w:val="0077073D"/>
    <w:rsid w:val="00780AF9"/>
    <w:rsid w:val="0079001A"/>
    <w:rsid w:val="0079067D"/>
    <w:rsid w:val="00792637"/>
    <w:rsid w:val="00794CF5"/>
    <w:rsid w:val="007B2DD0"/>
    <w:rsid w:val="007D0761"/>
    <w:rsid w:val="007D4BAE"/>
    <w:rsid w:val="007E3FEB"/>
    <w:rsid w:val="007F25B6"/>
    <w:rsid w:val="008023FD"/>
    <w:rsid w:val="00813274"/>
    <w:rsid w:val="00815279"/>
    <w:rsid w:val="0082422C"/>
    <w:rsid w:val="00825FF4"/>
    <w:rsid w:val="008301A5"/>
    <w:rsid w:val="00830E71"/>
    <w:rsid w:val="0083490E"/>
    <w:rsid w:val="00842E5F"/>
    <w:rsid w:val="00845F2B"/>
    <w:rsid w:val="00846D58"/>
    <w:rsid w:val="0087069A"/>
    <w:rsid w:val="008722F8"/>
    <w:rsid w:val="00876C2D"/>
    <w:rsid w:val="00880392"/>
    <w:rsid w:val="008854F5"/>
    <w:rsid w:val="0089292D"/>
    <w:rsid w:val="008936A9"/>
    <w:rsid w:val="008B2BB1"/>
    <w:rsid w:val="008C4FC8"/>
    <w:rsid w:val="008C7833"/>
    <w:rsid w:val="008D18D0"/>
    <w:rsid w:val="008D1AEB"/>
    <w:rsid w:val="008D41C4"/>
    <w:rsid w:val="008D42D2"/>
    <w:rsid w:val="008E4ADB"/>
    <w:rsid w:val="008F5B7A"/>
    <w:rsid w:val="00901034"/>
    <w:rsid w:val="009017B2"/>
    <w:rsid w:val="00917145"/>
    <w:rsid w:val="00922C42"/>
    <w:rsid w:val="00932823"/>
    <w:rsid w:val="00932A5D"/>
    <w:rsid w:val="0094192A"/>
    <w:rsid w:val="00950D27"/>
    <w:rsid w:val="00954F32"/>
    <w:rsid w:val="00957F7D"/>
    <w:rsid w:val="00980B6B"/>
    <w:rsid w:val="0098443D"/>
    <w:rsid w:val="009A5C15"/>
    <w:rsid w:val="009A6F8D"/>
    <w:rsid w:val="009B129D"/>
    <w:rsid w:val="009B30E1"/>
    <w:rsid w:val="009B35CB"/>
    <w:rsid w:val="009C6D48"/>
    <w:rsid w:val="009C74FA"/>
    <w:rsid w:val="009C7BBD"/>
    <w:rsid w:val="009D7B3D"/>
    <w:rsid w:val="009E316F"/>
    <w:rsid w:val="009E3A23"/>
    <w:rsid w:val="009F0E74"/>
    <w:rsid w:val="00A058EE"/>
    <w:rsid w:val="00A2723A"/>
    <w:rsid w:val="00A27FD8"/>
    <w:rsid w:val="00A4590B"/>
    <w:rsid w:val="00A45DB8"/>
    <w:rsid w:val="00A47B7F"/>
    <w:rsid w:val="00A60531"/>
    <w:rsid w:val="00A74541"/>
    <w:rsid w:val="00A81ABB"/>
    <w:rsid w:val="00A81E63"/>
    <w:rsid w:val="00A85A70"/>
    <w:rsid w:val="00A916B5"/>
    <w:rsid w:val="00A94955"/>
    <w:rsid w:val="00AA1B6A"/>
    <w:rsid w:val="00AA6327"/>
    <w:rsid w:val="00AB0EC3"/>
    <w:rsid w:val="00AB5138"/>
    <w:rsid w:val="00AC238F"/>
    <w:rsid w:val="00AC3570"/>
    <w:rsid w:val="00AC7F5A"/>
    <w:rsid w:val="00AD560A"/>
    <w:rsid w:val="00AE7747"/>
    <w:rsid w:val="00AF21C7"/>
    <w:rsid w:val="00AF72DA"/>
    <w:rsid w:val="00B02275"/>
    <w:rsid w:val="00B10A3E"/>
    <w:rsid w:val="00B142C8"/>
    <w:rsid w:val="00B1441D"/>
    <w:rsid w:val="00B216D5"/>
    <w:rsid w:val="00B24935"/>
    <w:rsid w:val="00B24E68"/>
    <w:rsid w:val="00B37DEC"/>
    <w:rsid w:val="00B43F8D"/>
    <w:rsid w:val="00B45340"/>
    <w:rsid w:val="00B57B23"/>
    <w:rsid w:val="00B67EB8"/>
    <w:rsid w:val="00B70AAE"/>
    <w:rsid w:val="00B72315"/>
    <w:rsid w:val="00B93408"/>
    <w:rsid w:val="00BA36C0"/>
    <w:rsid w:val="00BB4105"/>
    <w:rsid w:val="00BC458E"/>
    <w:rsid w:val="00BD66F8"/>
    <w:rsid w:val="00BE633E"/>
    <w:rsid w:val="00BE70A7"/>
    <w:rsid w:val="00BF0627"/>
    <w:rsid w:val="00C0644D"/>
    <w:rsid w:val="00C145D2"/>
    <w:rsid w:val="00C23B8A"/>
    <w:rsid w:val="00C241EA"/>
    <w:rsid w:val="00C252EC"/>
    <w:rsid w:val="00C41E8A"/>
    <w:rsid w:val="00C5260C"/>
    <w:rsid w:val="00C53B81"/>
    <w:rsid w:val="00C552D5"/>
    <w:rsid w:val="00C65A41"/>
    <w:rsid w:val="00C84D45"/>
    <w:rsid w:val="00CA3CDB"/>
    <w:rsid w:val="00CB1356"/>
    <w:rsid w:val="00CB7A8D"/>
    <w:rsid w:val="00CD3575"/>
    <w:rsid w:val="00CD66F9"/>
    <w:rsid w:val="00CE1196"/>
    <w:rsid w:val="00CE7D5C"/>
    <w:rsid w:val="00D00FB5"/>
    <w:rsid w:val="00D01E34"/>
    <w:rsid w:val="00D01E87"/>
    <w:rsid w:val="00D03024"/>
    <w:rsid w:val="00D066B7"/>
    <w:rsid w:val="00D06ACA"/>
    <w:rsid w:val="00D11B60"/>
    <w:rsid w:val="00D31B3D"/>
    <w:rsid w:val="00D40D6E"/>
    <w:rsid w:val="00D43E28"/>
    <w:rsid w:val="00D56F2A"/>
    <w:rsid w:val="00D640B0"/>
    <w:rsid w:val="00D70AEA"/>
    <w:rsid w:val="00D748BE"/>
    <w:rsid w:val="00D879F4"/>
    <w:rsid w:val="00D962E3"/>
    <w:rsid w:val="00DC0858"/>
    <w:rsid w:val="00DC5511"/>
    <w:rsid w:val="00DE0C3D"/>
    <w:rsid w:val="00DE77B1"/>
    <w:rsid w:val="00DF2C62"/>
    <w:rsid w:val="00DF3762"/>
    <w:rsid w:val="00DF3ED0"/>
    <w:rsid w:val="00E36573"/>
    <w:rsid w:val="00E414D9"/>
    <w:rsid w:val="00E415FD"/>
    <w:rsid w:val="00E462D7"/>
    <w:rsid w:val="00E529F8"/>
    <w:rsid w:val="00E55E42"/>
    <w:rsid w:val="00E679D1"/>
    <w:rsid w:val="00E70234"/>
    <w:rsid w:val="00E7537B"/>
    <w:rsid w:val="00E94366"/>
    <w:rsid w:val="00EA5D7E"/>
    <w:rsid w:val="00EB5996"/>
    <w:rsid w:val="00EC3271"/>
    <w:rsid w:val="00EC414B"/>
    <w:rsid w:val="00ED7CB6"/>
    <w:rsid w:val="00EE06E8"/>
    <w:rsid w:val="00EE608F"/>
    <w:rsid w:val="00EF27DD"/>
    <w:rsid w:val="00EF758C"/>
    <w:rsid w:val="00F03D38"/>
    <w:rsid w:val="00F139B2"/>
    <w:rsid w:val="00F151A0"/>
    <w:rsid w:val="00F17CC9"/>
    <w:rsid w:val="00F21C77"/>
    <w:rsid w:val="00F22311"/>
    <w:rsid w:val="00F27013"/>
    <w:rsid w:val="00F40B2B"/>
    <w:rsid w:val="00F450CD"/>
    <w:rsid w:val="00F46498"/>
    <w:rsid w:val="00F46A94"/>
    <w:rsid w:val="00F730C6"/>
    <w:rsid w:val="00F821DA"/>
    <w:rsid w:val="00F84F1E"/>
    <w:rsid w:val="00F86E88"/>
    <w:rsid w:val="00F90371"/>
    <w:rsid w:val="00F90C0A"/>
    <w:rsid w:val="00F9199C"/>
    <w:rsid w:val="00F95BCC"/>
    <w:rsid w:val="00FA16E1"/>
    <w:rsid w:val="00FB2946"/>
    <w:rsid w:val="00FC06DB"/>
    <w:rsid w:val="00FE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F560"/>
  <w15:docId w15:val="{0A5F751D-4E9C-4548-9348-26ACC507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45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45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29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29F8"/>
  </w:style>
  <w:style w:type="paragraph" w:styleId="Sidfot">
    <w:name w:val="footer"/>
    <w:basedOn w:val="Normal"/>
    <w:link w:val="SidfotChar"/>
    <w:uiPriority w:val="99"/>
    <w:unhideWhenUsed/>
    <w:rsid w:val="00E529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29F8"/>
  </w:style>
  <w:style w:type="paragraph" w:styleId="Liststycke">
    <w:name w:val="List Paragraph"/>
    <w:basedOn w:val="Normal"/>
    <w:uiPriority w:val="34"/>
    <w:qFormat/>
    <w:rsid w:val="00922C42"/>
    <w:pPr>
      <w:ind w:left="720"/>
      <w:contextualSpacing/>
    </w:pPr>
  </w:style>
  <w:style w:type="character" w:customStyle="1" w:styleId="Rubrik1Char">
    <w:name w:val="Rubrik 1 Char"/>
    <w:basedOn w:val="Standardstycketeckensnitt"/>
    <w:link w:val="Rubrik1"/>
    <w:uiPriority w:val="9"/>
    <w:rsid w:val="00345383"/>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345383"/>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830E71"/>
    <w:rPr>
      <w:color w:val="0563C1" w:themeColor="hyperlink"/>
      <w:u w:val="single"/>
    </w:rPr>
  </w:style>
  <w:style w:type="character" w:styleId="AnvndHyperlnk">
    <w:name w:val="FollowedHyperlink"/>
    <w:basedOn w:val="Standardstycketeckensnitt"/>
    <w:uiPriority w:val="99"/>
    <w:semiHidden/>
    <w:unhideWhenUsed/>
    <w:rsid w:val="00830E71"/>
    <w:rPr>
      <w:color w:val="954F72" w:themeColor="followedHyperlink"/>
      <w:u w:val="single"/>
    </w:rPr>
  </w:style>
  <w:style w:type="table" w:styleId="Tabellrutnt">
    <w:name w:val="Table Grid"/>
    <w:basedOn w:val="Normaltabell"/>
    <w:rsid w:val="006822C8"/>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57B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57B23"/>
    <w:rPr>
      <w:rFonts w:ascii="Segoe UI" w:hAnsi="Segoe UI" w:cs="Segoe UI"/>
      <w:sz w:val="18"/>
      <w:szCs w:val="18"/>
    </w:rPr>
  </w:style>
  <w:style w:type="character" w:customStyle="1" w:styleId="Nmn1">
    <w:name w:val="Nämn1"/>
    <w:basedOn w:val="Standardstycketeckensnitt"/>
    <w:uiPriority w:val="99"/>
    <w:semiHidden/>
    <w:unhideWhenUsed/>
    <w:rsid w:val="003C147E"/>
    <w:rPr>
      <w:color w:val="2B579A"/>
      <w:shd w:val="clear" w:color="auto" w:fill="E6E6E6"/>
    </w:rPr>
  </w:style>
  <w:style w:type="character" w:styleId="Kommentarsreferens">
    <w:name w:val="annotation reference"/>
    <w:basedOn w:val="Standardstycketeckensnitt"/>
    <w:uiPriority w:val="99"/>
    <w:semiHidden/>
    <w:unhideWhenUsed/>
    <w:rsid w:val="005C7A97"/>
    <w:rPr>
      <w:sz w:val="16"/>
      <w:szCs w:val="16"/>
    </w:rPr>
  </w:style>
  <w:style w:type="paragraph" w:styleId="Kommentarer">
    <w:name w:val="annotation text"/>
    <w:basedOn w:val="Normal"/>
    <w:link w:val="KommentarerChar"/>
    <w:uiPriority w:val="99"/>
    <w:semiHidden/>
    <w:unhideWhenUsed/>
    <w:rsid w:val="005C7A97"/>
    <w:pPr>
      <w:spacing w:line="240" w:lineRule="auto"/>
    </w:pPr>
    <w:rPr>
      <w:sz w:val="20"/>
      <w:szCs w:val="20"/>
    </w:rPr>
  </w:style>
  <w:style w:type="character" w:customStyle="1" w:styleId="KommentarerChar">
    <w:name w:val="Kommentarer Char"/>
    <w:basedOn w:val="Standardstycketeckensnitt"/>
    <w:link w:val="Kommentarer"/>
    <w:uiPriority w:val="99"/>
    <w:semiHidden/>
    <w:rsid w:val="005C7A97"/>
    <w:rPr>
      <w:sz w:val="20"/>
      <w:szCs w:val="20"/>
    </w:rPr>
  </w:style>
  <w:style w:type="paragraph" w:styleId="Kommentarsmne">
    <w:name w:val="annotation subject"/>
    <w:basedOn w:val="Kommentarer"/>
    <w:next w:val="Kommentarer"/>
    <w:link w:val="KommentarsmneChar"/>
    <w:uiPriority w:val="99"/>
    <w:semiHidden/>
    <w:unhideWhenUsed/>
    <w:rsid w:val="005C7A97"/>
    <w:rPr>
      <w:b/>
      <w:bCs/>
    </w:rPr>
  </w:style>
  <w:style w:type="character" w:customStyle="1" w:styleId="KommentarsmneChar">
    <w:name w:val="Kommentarsämne Char"/>
    <w:basedOn w:val="KommentarerChar"/>
    <w:link w:val="Kommentarsmne"/>
    <w:uiPriority w:val="99"/>
    <w:semiHidden/>
    <w:rsid w:val="005C7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99">
      <w:bodyDiv w:val="1"/>
      <w:marLeft w:val="0"/>
      <w:marRight w:val="0"/>
      <w:marTop w:val="0"/>
      <w:marBottom w:val="0"/>
      <w:divBdr>
        <w:top w:val="none" w:sz="0" w:space="0" w:color="auto"/>
        <w:left w:val="none" w:sz="0" w:space="0" w:color="auto"/>
        <w:bottom w:val="none" w:sz="0" w:space="0" w:color="auto"/>
        <w:right w:val="none" w:sz="0" w:space="0" w:color="auto"/>
      </w:divBdr>
    </w:div>
    <w:div w:id="71128263">
      <w:bodyDiv w:val="1"/>
      <w:marLeft w:val="0"/>
      <w:marRight w:val="0"/>
      <w:marTop w:val="0"/>
      <w:marBottom w:val="0"/>
      <w:divBdr>
        <w:top w:val="none" w:sz="0" w:space="0" w:color="auto"/>
        <w:left w:val="none" w:sz="0" w:space="0" w:color="auto"/>
        <w:bottom w:val="none" w:sz="0" w:space="0" w:color="auto"/>
        <w:right w:val="none" w:sz="0" w:space="0" w:color="auto"/>
      </w:divBdr>
    </w:div>
    <w:div w:id="279604753">
      <w:bodyDiv w:val="1"/>
      <w:marLeft w:val="0"/>
      <w:marRight w:val="0"/>
      <w:marTop w:val="0"/>
      <w:marBottom w:val="0"/>
      <w:divBdr>
        <w:top w:val="none" w:sz="0" w:space="0" w:color="auto"/>
        <w:left w:val="none" w:sz="0" w:space="0" w:color="auto"/>
        <w:bottom w:val="none" w:sz="0" w:space="0" w:color="auto"/>
        <w:right w:val="none" w:sz="0" w:space="0" w:color="auto"/>
      </w:divBdr>
    </w:div>
    <w:div w:id="361901288">
      <w:bodyDiv w:val="1"/>
      <w:marLeft w:val="0"/>
      <w:marRight w:val="0"/>
      <w:marTop w:val="0"/>
      <w:marBottom w:val="0"/>
      <w:divBdr>
        <w:top w:val="none" w:sz="0" w:space="0" w:color="auto"/>
        <w:left w:val="none" w:sz="0" w:space="0" w:color="auto"/>
        <w:bottom w:val="none" w:sz="0" w:space="0" w:color="auto"/>
        <w:right w:val="none" w:sz="0" w:space="0" w:color="auto"/>
      </w:divBdr>
    </w:div>
    <w:div w:id="386035038">
      <w:bodyDiv w:val="1"/>
      <w:marLeft w:val="0"/>
      <w:marRight w:val="0"/>
      <w:marTop w:val="0"/>
      <w:marBottom w:val="0"/>
      <w:divBdr>
        <w:top w:val="none" w:sz="0" w:space="0" w:color="auto"/>
        <w:left w:val="none" w:sz="0" w:space="0" w:color="auto"/>
        <w:bottom w:val="none" w:sz="0" w:space="0" w:color="auto"/>
        <w:right w:val="none" w:sz="0" w:space="0" w:color="auto"/>
      </w:divBdr>
    </w:div>
    <w:div w:id="469521296">
      <w:bodyDiv w:val="1"/>
      <w:marLeft w:val="0"/>
      <w:marRight w:val="0"/>
      <w:marTop w:val="0"/>
      <w:marBottom w:val="0"/>
      <w:divBdr>
        <w:top w:val="none" w:sz="0" w:space="0" w:color="auto"/>
        <w:left w:val="none" w:sz="0" w:space="0" w:color="auto"/>
        <w:bottom w:val="none" w:sz="0" w:space="0" w:color="auto"/>
        <w:right w:val="none" w:sz="0" w:space="0" w:color="auto"/>
      </w:divBdr>
    </w:div>
    <w:div w:id="633830943">
      <w:bodyDiv w:val="1"/>
      <w:marLeft w:val="0"/>
      <w:marRight w:val="0"/>
      <w:marTop w:val="0"/>
      <w:marBottom w:val="0"/>
      <w:divBdr>
        <w:top w:val="none" w:sz="0" w:space="0" w:color="auto"/>
        <w:left w:val="none" w:sz="0" w:space="0" w:color="auto"/>
        <w:bottom w:val="none" w:sz="0" w:space="0" w:color="auto"/>
        <w:right w:val="none" w:sz="0" w:space="0" w:color="auto"/>
      </w:divBdr>
    </w:div>
    <w:div w:id="1133136999">
      <w:bodyDiv w:val="1"/>
      <w:marLeft w:val="0"/>
      <w:marRight w:val="0"/>
      <w:marTop w:val="0"/>
      <w:marBottom w:val="0"/>
      <w:divBdr>
        <w:top w:val="none" w:sz="0" w:space="0" w:color="auto"/>
        <w:left w:val="none" w:sz="0" w:space="0" w:color="auto"/>
        <w:bottom w:val="none" w:sz="0" w:space="0" w:color="auto"/>
        <w:right w:val="none" w:sz="0" w:space="0" w:color="auto"/>
      </w:divBdr>
    </w:div>
    <w:div w:id="1170218145">
      <w:bodyDiv w:val="1"/>
      <w:marLeft w:val="0"/>
      <w:marRight w:val="0"/>
      <w:marTop w:val="0"/>
      <w:marBottom w:val="0"/>
      <w:divBdr>
        <w:top w:val="none" w:sz="0" w:space="0" w:color="auto"/>
        <w:left w:val="none" w:sz="0" w:space="0" w:color="auto"/>
        <w:bottom w:val="none" w:sz="0" w:space="0" w:color="auto"/>
        <w:right w:val="none" w:sz="0" w:space="0" w:color="auto"/>
      </w:divBdr>
    </w:div>
    <w:div w:id="1334723894">
      <w:bodyDiv w:val="1"/>
      <w:marLeft w:val="0"/>
      <w:marRight w:val="0"/>
      <w:marTop w:val="0"/>
      <w:marBottom w:val="0"/>
      <w:divBdr>
        <w:top w:val="none" w:sz="0" w:space="0" w:color="auto"/>
        <w:left w:val="none" w:sz="0" w:space="0" w:color="auto"/>
        <w:bottom w:val="none" w:sz="0" w:space="0" w:color="auto"/>
        <w:right w:val="none" w:sz="0" w:space="0" w:color="auto"/>
      </w:divBdr>
    </w:div>
    <w:div w:id="2139445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78EB2-4AE7-4927-B6F7-C5A0C0BF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1165</Words>
  <Characters>6176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Karlsson</dc:creator>
  <cp:keywords/>
  <dc:description/>
  <cp:lastModifiedBy>Andreas Waldemarson</cp:lastModifiedBy>
  <cp:revision>4</cp:revision>
  <cp:lastPrinted>2017-08-30T12:32:00Z</cp:lastPrinted>
  <dcterms:created xsi:type="dcterms:W3CDTF">2022-04-19T13:56:00Z</dcterms:created>
  <dcterms:modified xsi:type="dcterms:W3CDTF">2022-04-22T07:45:00Z</dcterms:modified>
</cp:coreProperties>
</file>